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F456B" w14:textId="27036409" w:rsidR="009C6D7F" w:rsidRPr="00972025" w:rsidRDefault="00631DD4" w:rsidP="00E71364">
      <w:pPr>
        <w:spacing w:after="0" w:line="360" w:lineRule="auto"/>
        <w:jc w:val="both"/>
        <w:rPr>
          <w:rFonts w:cs="Calibri"/>
          <w:lang w:val="en-US"/>
        </w:rPr>
      </w:pPr>
      <w:r w:rsidRPr="00972025">
        <w:rPr>
          <w:rFonts w:cs="Calibri"/>
          <w:b/>
          <w:bCs/>
          <w:lang w:val="en-US"/>
        </w:rPr>
        <w:t xml:space="preserve">Public notice </w:t>
      </w:r>
      <w:r w:rsidR="007D02BF" w:rsidRPr="00972025">
        <w:rPr>
          <w:rFonts w:cs="Calibri"/>
          <w:b/>
          <w:lang w:val="en-US"/>
        </w:rPr>
        <w:t>Ref.ª CDL-CTTRI-</w:t>
      </w:r>
      <w:r w:rsidR="009A1812" w:rsidRPr="00972025">
        <w:rPr>
          <w:rFonts w:cs="Calibri"/>
          <w:b/>
          <w:lang w:val="en-US"/>
        </w:rPr>
        <w:t>__</w:t>
      </w:r>
      <w:r w:rsidR="007D02BF" w:rsidRPr="00972025">
        <w:rPr>
          <w:rFonts w:cs="Calibri"/>
          <w:b/>
          <w:lang w:val="en-US"/>
        </w:rPr>
        <w:t>-</w:t>
      </w:r>
      <w:r w:rsidR="00CF17A8" w:rsidRPr="00972025">
        <w:rPr>
          <w:rFonts w:cs="Calibri"/>
          <w:b/>
          <w:lang w:val="en-US"/>
        </w:rPr>
        <w:t>SGR</w:t>
      </w:r>
      <w:r w:rsidR="007D02BF" w:rsidRPr="00972025">
        <w:rPr>
          <w:rFonts w:cs="Calibri"/>
          <w:b/>
          <w:lang w:val="en-US"/>
        </w:rPr>
        <w:t>H/20</w:t>
      </w:r>
      <w:r w:rsidR="005023C4" w:rsidRPr="00972025">
        <w:rPr>
          <w:rFonts w:cs="Calibri"/>
          <w:b/>
          <w:lang w:val="en-US"/>
        </w:rPr>
        <w:t>2</w:t>
      </w:r>
      <w:r w:rsidR="008B79DF" w:rsidRPr="00972025">
        <w:rPr>
          <w:rFonts w:cs="Calibri"/>
          <w:b/>
          <w:highlight w:val="yellow"/>
          <w:lang w:val="en-US"/>
        </w:rPr>
        <w:t>_</w:t>
      </w:r>
      <w:r w:rsidR="00A54B59" w:rsidRPr="00972025">
        <w:rPr>
          <w:rFonts w:cs="Calibri"/>
          <w:b/>
          <w:bCs/>
          <w:lang w:val="en-US"/>
        </w:rPr>
        <w:t xml:space="preserve"> </w:t>
      </w:r>
      <w:r w:rsidR="006B6DAE" w:rsidRPr="00972025">
        <w:rPr>
          <w:rFonts w:cs="Calibri"/>
          <w:lang w:val="en-US"/>
        </w:rPr>
        <w:t>—</w:t>
      </w:r>
      <w:r w:rsidR="006B6DAE" w:rsidRPr="00972025">
        <w:rPr>
          <w:rFonts w:cs="Calibri"/>
          <w:b/>
          <w:bCs/>
          <w:lang w:val="en-US"/>
        </w:rPr>
        <w:t xml:space="preserve"> </w:t>
      </w:r>
      <w:r w:rsidR="008827F3" w:rsidRPr="00972025">
        <w:rPr>
          <w:rFonts w:cs="Calibri"/>
          <w:lang w:val="en-US"/>
        </w:rPr>
        <w:t xml:space="preserve">Doctor </w:t>
      </w:r>
      <w:r w:rsidR="00CF2CB7" w:rsidRPr="00972025">
        <w:rPr>
          <w:rFonts w:cs="Calibri"/>
          <w:lang w:val="en-US"/>
        </w:rPr>
        <w:t>Paulo Jorge dos Santos Gonçalves Ferreira</w:t>
      </w:r>
      <w:r w:rsidR="008827F3" w:rsidRPr="00972025">
        <w:rPr>
          <w:rFonts w:cs="Calibri"/>
          <w:lang w:val="en-US"/>
        </w:rPr>
        <w:t xml:space="preserve">, </w:t>
      </w:r>
      <w:r w:rsidR="002D055D" w:rsidRPr="00972025">
        <w:rPr>
          <w:rFonts w:cs="Calibri"/>
          <w:lang w:val="en-US"/>
        </w:rPr>
        <w:t xml:space="preserve">Full </w:t>
      </w:r>
      <w:r w:rsidR="008827F3" w:rsidRPr="00972025">
        <w:rPr>
          <w:rFonts w:cs="Calibri"/>
          <w:lang w:val="en-US"/>
        </w:rPr>
        <w:t xml:space="preserve">Professor and Rector </w:t>
      </w:r>
      <w:r w:rsidR="007A36F7" w:rsidRPr="00972025">
        <w:rPr>
          <w:rFonts w:cs="Calibri"/>
          <w:lang w:val="en-US"/>
        </w:rPr>
        <w:t>of</w:t>
      </w:r>
      <w:r w:rsidR="008827F3" w:rsidRPr="00972025">
        <w:rPr>
          <w:rFonts w:cs="Calibri"/>
          <w:lang w:val="en-US"/>
        </w:rPr>
        <w:t xml:space="preserve"> the University of Aveiro, hereby announces that for a period of </w:t>
      </w:r>
      <w:r w:rsidR="005E0DD9" w:rsidRPr="00972025">
        <w:rPr>
          <w:rFonts w:cs="Calibri"/>
          <w:highlight w:val="yellow"/>
          <w:lang w:val="en-US"/>
        </w:rPr>
        <w:t>__</w:t>
      </w:r>
      <w:r w:rsidR="008827F3" w:rsidRPr="00972025">
        <w:rPr>
          <w:rFonts w:cs="Calibri"/>
          <w:lang w:val="en-US"/>
        </w:rPr>
        <w:t xml:space="preserve"> business days</w:t>
      </w:r>
      <w:r w:rsidR="00A70084" w:rsidRPr="00972025">
        <w:rPr>
          <w:rFonts w:cs="Calibri"/>
          <w:lang w:val="en-US"/>
        </w:rPr>
        <w:t>,</w:t>
      </w:r>
      <w:r w:rsidR="008827F3" w:rsidRPr="00972025">
        <w:rPr>
          <w:rFonts w:cs="Calibri"/>
          <w:lang w:val="en-US"/>
        </w:rPr>
        <w:t xml:space="preserve"> </w:t>
      </w:r>
      <w:r w:rsidR="00FD13D4" w:rsidRPr="00FD7AB3">
        <w:rPr>
          <w:rFonts w:cs="Calibri"/>
          <w:lang w:val="en-GB"/>
        </w:rPr>
        <w:t xml:space="preserve">starting on the first business day following after which this notice is published, by extractive notice, in the </w:t>
      </w:r>
      <w:proofErr w:type="spellStart"/>
      <w:r w:rsidR="00FD13D4" w:rsidRPr="00A0451A">
        <w:rPr>
          <w:rFonts w:cs="Calibri"/>
          <w:i/>
          <w:iCs/>
          <w:lang w:val="en-GB"/>
        </w:rPr>
        <w:t>Diário</w:t>
      </w:r>
      <w:proofErr w:type="spellEnd"/>
      <w:r w:rsidR="00FD13D4" w:rsidRPr="00A0451A">
        <w:rPr>
          <w:rFonts w:cs="Calibri"/>
          <w:i/>
          <w:iCs/>
          <w:lang w:val="en-GB"/>
        </w:rPr>
        <w:t xml:space="preserve"> da </w:t>
      </w:r>
      <w:proofErr w:type="spellStart"/>
      <w:r w:rsidR="00FD13D4" w:rsidRPr="00A0451A">
        <w:rPr>
          <w:rFonts w:cs="Calibri"/>
          <w:i/>
          <w:iCs/>
          <w:lang w:val="en-GB"/>
        </w:rPr>
        <w:t>República</w:t>
      </w:r>
      <w:proofErr w:type="spellEnd"/>
      <w:r w:rsidR="008827F3" w:rsidRPr="00972025">
        <w:rPr>
          <w:rFonts w:cs="Calibri"/>
          <w:lang w:val="en-US"/>
        </w:rPr>
        <w:t>, a</w:t>
      </w:r>
      <w:r w:rsidR="00CE5E60" w:rsidRPr="00972025">
        <w:rPr>
          <w:rFonts w:cs="Calibri"/>
          <w:lang w:val="en-US"/>
        </w:rPr>
        <w:t>n international</w:t>
      </w:r>
      <w:r w:rsidR="008827F3" w:rsidRPr="00972025">
        <w:rPr>
          <w:rFonts w:cs="Calibri"/>
          <w:lang w:val="en-US"/>
        </w:rPr>
        <w:t xml:space="preserve"> public </w:t>
      </w:r>
      <w:r w:rsidR="008D7785" w:rsidRPr="00972025">
        <w:rPr>
          <w:rFonts w:cs="Calibri"/>
          <w:lang w:val="en-US"/>
        </w:rPr>
        <w:t>notice</w:t>
      </w:r>
      <w:r w:rsidR="008827F3" w:rsidRPr="00972025">
        <w:rPr>
          <w:rFonts w:cs="Calibri"/>
          <w:lang w:val="en-US"/>
        </w:rPr>
        <w:t xml:space="preserve"> is opened</w:t>
      </w:r>
      <w:r w:rsidR="008E0993" w:rsidRPr="00972025">
        <w:rPr>
          <w:rFonts w:cs="Calibri"/>
          <w:lang w:val="en-US"/>
        </w:rPr>
        <w:t xml:space="preserve"> </w:t>
      </w:r>
      <w:r w:rsidR="00223BC0" w:rsidRPr="00972025">
        <w:rPr>
          <w:rFonts w:cs="Calibri"/>
          <w:lang w:val="en-US"/>
        </w:rPr>
        <w:t xml:space="preserve">for recruitment </w:t>
      </w:r>
      <w:r w:rsidR="00223BC0" w:rsidRPr="00972025">
        <w:rPr>
          <w:rFonts w:cs="Calibri"/>
          <w:shd w:val="clear" w:color="auto" w:fill="FFFFFF"/>
          <w:lang w:val="en-US"/>
        </w:rPr>
        <w:t>in the form of a</w:t>
      </w:r>
      <w:r w:rsidR="00972025" w:rsidRPr="00972025">
        <w:rPr>
          <w:rFonts w:cs="Calibri"/>
          <w:shd w:val="clear" w:color="auto" w:fill="FFFFFF"/>
          <w:lang w:val="en-US"/>
        </w:rPr>
        <w:t>n</w:t>
      </w:r>
      <w:r w:rsidR="00223BC0" w:rsidRPr="00972025">
        <w:rPr>
          <w:rFonts w:cs="Calibri"/>
          <w:shd w:val="clear" w:color="auto" w:fill="FFFFFF"/>
          <w:lang w:val="en-US"/>
        </w:rPr>
        <w:t xml:space="preserve"> Uncertain Term Work Contract,</w:t>
      </w:r>
      <w:r w:rsidR="0036220B" w:rsidRPr="00972025">
        <w:rPr>
          <w:rFonts w:cs="Calibri"/>
          <w:shd w:val="clear" w:color="auto" w:fill="FFFFFF"/>
          <w:lang w:val="en-US"/>
        </w:rPr>
        <w:t xml:space="preserve"> </w:t>
      </w:r>
      <w:r w:rsidR="00840363" w:rsidRPr="00972025">
        <w:rPr>
          <w:rFonts w:cs="Calibri"/>
          <w:shd w:val="clear" w:color="auto" w:fill="FFFFFF"/>
          <w:lang w:val="en-US"/>
        </w:rPr>
        <w:t xml:space="preserve">under the </w:t>
      </w:r>
      <w:r w:rsidR="00036B27" w:rsidRPr="00972025">
        <w:rPr>
          <w:rFonts w:cs="Calibri"/>
          <w:shd w:val="clear" w:color="auto" w:fill="FFFFFF"/>
          <w:lang w:val="en-US"/>
        </w:rPr>
        <w:t xml:space="preserve">Portuguese </w:t>
      </w:r>
      <w:proofErr w:type="spellStart"/>
      <w:r w:rsidR="00F47D5A" w:rsidRPr="00972025">
        <w:rPr>
          <w:rFonts w:cs="Calibri"/>
          <w:shd w:val="clear" w:color="auto" w:fill="FFFFFF"/>
          <w:lang w:val="en-US"/>
        </w:rPr>
        <w:t>Labour</w:t>
      </w:r>
      <w:proofErr w:type="spellEnd"/>
      <w:r w:rsidR="00840363" w:rsidRPr="00972025">
        <w:rPr>
          <w:rFonts w:cs="Calibri"/>
          <w:shd w:val="clear" w:color="auto" w:fill="FFFFFF"/>
          <w:lang w:val="en-US"/>
        </w:rPr>
        <w:t xml:space="preserve"> Code</w:t>
      </w:r>
      <w:r w:rsidR="00574B78" w:rsidRPr="00972025">
        <w:rPr>
          <w:rFonts w:cs="Calibri"/>
          <w:shd w:val="clear" w:color="auto" w:fill="FFFFFF"/>
          <w:lang w:val="en-US"/>
        </w:rPr>
        <w:t>,</w:t>
      </w:r>
      <w:r w:rsidR="00840363" w:rsidRPr="00972025">
        <w:rPr>
          <w:rFonts w:cs="Calibri"/>
          <w:lang w:val="en-US"/>
        </w:rPr>
        <w:t xml:space="preserve"> </w:t>
      </w:r>
      <w:r w:rsidR="00FD13D4">
        <w:rPr>
          <w:rFonts w:cs="Calibri"/>
          <w:highlight w:val="yellow"/>
          <w:lang w:val="en-GB"/>
        </w:rPr>
        <w:t>_</w:t>
      </w:r>
      <w:r w:rsidR="00FD13D4" w:rsidRPr="00E20956">
        <w:rPr>
          <w:rFonts w:cs="Calibri"/>
          <w:highlight w:val="yellow"/>
          <w:lang w:val="en-GB"/>
        </w:rPr>
        <w:t xml:space="preserve"> (</w:t>
      </w:r>
      <w:r w:rsidR="00FD13D4">
        <w:rPr>
          <w:rFonts w:cs="Calibri"/>
          <w:highlight w:val="yellow"/>
          <w:lang w:val="en-GB"/>
        </w:rPr>
        <w:t>___</w:t>
      </w:r>
      <w:r w:rsidR="00FD13D4" w:rsidRPr="00E20956">
        <w:rPr>
          <w:rFonts w:cs="Calibri"/>
          <w:highlight w:val="yellow"/>
          <w:lang w:val="en-GB"/>
        </w:rPr>
        <w:t>) position</w:t>
      </w:r>
      <w:r w:rsidR="00FD13D4" w:rsidRPr="00E20956">
        <w:rPr>
          <w:rFonts w:cs="Calibri"/>
          <w:lang w:val="en-GB"/>
        </w:rPr>
        <w:t xml:space="preserve"> </w:t>
      </w:r>
      <w:r w:rsidR="00EA7F4A" w:rsidRPr="00972025">
        <w:rPr>
          <w:rFonts w:cs="Calibri"/>
          <w:shd w:val="clear" w:color="auto" w:fill="FFFFFF"/>
          <w:lang w:val="en-US"/>
        </w:rPr>
        <w:t xml:space="preserve">for a </w:t>
      </w:r>
      <w:r w:rsidR="00802A00" w:rsidRPr="00972025">
        <w:rPr>
          <w:rFonts w:cs="Calibri"/>
          <w:shd w:val="clear" w:color="auto" w:fill="FFFFFF"/>
          <w:lang w:val="en-US"/>
        </w:rPr>
        <w:t>_</w:t>
      </w:r>
      <w:commentRangeStart w:id="0"/>
      <w:r w:rsidR="00802A00" w:rsidRPr="00972025">
        <w:rPr>
          <w:rFonts w:cs="Calibri"/>
          <w:highlight w:val="yellow"/>
          <w:shd w:val="clear" w:color="auto" w:fill="FFFFFF"/>
          <w:lang w:val="en-US"/>
        </w:rPr>
        <w:t>__________________</w:t>
      </w:r>
      <w:r w:rsidR="0036220B" w:rsidRPr="00972025">
        <w:rPr>
          <w:rFonts w:cs="Calibri"/>
          <w:shd w:val="clear" w:color="auto" w:fill="FFFFFF"/>
          <w:lang w:val="en-US"/>
        </w:rPr>
        <w:t xml:space="preserve"> </w:t>
      </w:r>
      <w:commentRangeEnd w:id="0"/>
      <w:r w:rsidR="00560EF7" w:rsidRPr="00972025">
        <w:rPr>
          <w:rStyle w:val="CommentReference"/>
          <w:rFonts w:ascii="Times New Roman" w:eastAsia="Times New Roman" w:hAnsi="Times New Roman"/>
          <w:lang w:val="en-US" w:eastAsia="pt-PT"/>
        </w:rPr>
        <w:commentReference w:id="0"/>
      </w:r>
      <w:r w:rsidR="0036220B" w:rsidRPr="00972025">
        <w:rPr>
          <w:rFonts w:cs="Calibri"/>
          <w:shd w:val="clear" w:color="auto" w:fill="FFFFFF"/>
          <w:lang w:val="en-US"/>
        </w:rPr>
        <w:t xml:space="preserve">for the exercise of </w:t>
      </w:r>
      <w:r w:rsidR="007E4C81" w:rsidRPr="00972025">
        <w:rPr>
          <w:rFonts w:cs="Calibri"/>
          <w:shd w:val="clear" w:color="auto" w:fill="FFFFFF"/>
          <w:lang w:val="en-US"/>
        </w:rPr>
        <w:t xml:space="preserve">research </w:t>
      </w:r>
      <w:r w:rsidR="0036220B" w:rsidRPr="00972025">
        <w:rPr>
          <w:rFonts w:cs="Calibri"/>
          <w:shd w:val="clear" w:color="auto" w:fill="FFFFFF"/>
          <w:lang w:val="en-US"/>
        </w:rPr>
        <w:t xml:space="preserve">activities </w:t>
      </w:r>
      <w:r w:rsidR="008827F3" w:rsidRPr="00AC327C">
        <w:rPr>
          <w:rFonts w:cs="Calibri"/>
          <w:lang w:val="en-US"/>
        </w:rPr>
        <w:t xml:space="preserve">in the </w:t>
      </w:r>
      <w:r w:rsidR="00FD13D4" w:rsidRPr="00AC327C">
        <w:rPr>
          <w:rFonts w:cs="Calibri"/>
          <w:lang w:val="en-US"/>
        </w:rPr>
        <w:t xml:space="preserve">scientific </w:t>
      </w:r>
      <w:r w:rsidR="00574B78" w:rsidRPr="00AC327C">
        <w:rPr>
          <w:rFonts w:cs="Calibri"/>
          <w:lang w:val="en-US"/>
        </w:rPr>
        <w:t>area</w:t>
      </w:r>
      <w:r w:rsidR="00574B78" w:rsidRPr="00972025">
        <w:rPr>
          <w:rFonts w:cs="Calibri"/>
          <w:lang w:val="en-US"/>
        </w:rPr>
        <w:t xml:space="preserve"> </w:t>
      </w:r>
      <w:r w:rsidR="00EF53A2" w:rsidRPr="00972025">
        <w:rPr>
          <w:rFonts w:cs="Calibri"/>
          <w:lang w:val="en-US"/>
        </w:rPr>
        <w:t>of</w:t>
      </w:r>
      <w:r w:rsidR="008827F3" w:rsidRPr="00972025">
        <w:rPr>
          <w:rFonts w:cs="Calibri"/>
          <w:lang w:val="en-US"/>
        </w:rPr>
        <w:t xml:space="preserve"> </w:t>
      </w:r>
      <w:r w:rsidR="00DB3130" w:rsidRPr="00972025">
        <w:rPr>
          <w:rFonts w:cs="Calibri"/>
          <w:highlight w:val="yellow"/>
          <w:lang w:val="en-US"/>
        </w:rPr>
        <w:t>_____</w:t>
      </w:r>
      <w:r w:rsidR="0036220B" w:rsidRPr="00972025">
        <w:rPr>
          <w:rFonts w:cs="Calibri"/>
          <w:lang w:val="en-US"/>
        </w:rPr>
        <w:t xml:space="preserve">, </w:t>
      </w:r>
      <w:r w:rsidR="0036220B" w:rsidRPr="00972025">
        <w:rPr>
          <w:rFonts w:cs="Calibri"/>
          <w:highlight w:val="yellow"/>
          <w:lang w:val="en-US"/>
        </w:rPr>
        <w:t>to exercise the functions</w:t>
      </w:r>
      <w:r w:rsidR="00401F5B" w:rsidRPr="00972025">
        <w:rPr>
          <w:rFonts w:cs="Calibri"/>
          <w:highlight w:val="yellow"/>
          <w:lang w:val="en-US"/>
        </w:rPr>
        <w:t xml:space="preserve"> of</w:t>
      </w:r>
      <w:r w:rsidR="0036220B" w:rsidRPr="00972025">
        <w:rPr>
          <w:rFonts w:cs="Calibri"/>
          <w:highlight w:val="yellow"/>
          <w:lang w:val="en-US"/>
        </w:rPr>
        <w:t xml:space="preserve"> ____________</w:t>
      </w:r>
      <w:r w:rsidR="006C55B5" w:rsidRPr="00972025">
        <w:rPr>
          <w:rFonts w:cs="Calibri"/>
          <w:highlight w:val="yellow"/>
          <w:lang w:val="en-US"/>
        </w:rPr>
        <w:t>, supported by the Operational Program ______________________________, in its FEDER/FNR component, and the Foundation for Science and Technology, in its State Budget component (OE)</w:t>
      </w:r>
      <w:r w:rsidR="006C55B5" w:rsidRPr="00972025">
        <w:rPr>
          <w:rFonts w:cs="Calibri"/>
          <w:lang w:val="en-US"/>
        </w:rPr>
        <w:t>.</w:t>
      </w:r>
    </w:p>
    <w:p w14:paraId="15670DDD" w14:textId="77777777" w:rsidR="005023C4" w:rsidRPr="00972025" w:rsidRDefault="00036B27" w:rsidP="005023C4">
      <w:pPr>
        <w:spacing w:before="160" w:after="0" w:line="360" w:lineRule="auto"/>
        <w:jc w:val="both"/>
        <w:rPr>
          <w:rFonts w:cs="Calibri"/>
          <w:lang w:val="en-US"/>
        </w:rPr>
      </w:pPr>
      <w:r w:rsidRPr="00972025">
        <w:rPr>
          <w:rFonts w:cs="Calibri"/>
          <w:lang w:val="en-US"/>
        </w:rPr>
        <w:t xml:space="preserve">The present </w:t>
      </w:r>
      <w:r w:rsidR="008D7785" w:rsidRPr="00972025">
        <w:rPr>
          <w:rFonts w:cs="Calibri"/>
          <w:lang w:val="en-US"/>
        </w:rPr>
        <w:t>public notice</w:t>
      </w:r>
      <w:r w:rsidRPr="00972025">
        <w:rPr>
          <w:rFonts w:cs="Calibri"/>
          <w:lang w:val="en-US"/>
        </w:rPr>
        <w:t xml:space="preserve"> was opened on </w:t>
      </w:r>
      <w:r w:rsidR="00DB3130" w:rsidRPr="00972025">
        <w:rPr>
          <w:rFonts w:cs="Calibri"/>
          <w:highlight w:val="yellow"/>
          <w:lang w:val="en-US"/>
        </w:rPr>
        <w:t>__</w:t>
      </w:r>
      <w:r w:rsidR="008827F3" w:rsidRPr="00972025">
        <w:rPr>
          <w:rFonts w:cs="Calibri"/>
          <w:highlight w:val="yellow"/>
          <w:lang w:val="en-US"/>
        </w:rPr>
        <w:t xml:space="preserve"> </w:t>
      </w:r>
      <w:r w:rsidR="000B29AA" w:rsidRPr="00972025">
        <w:rPr>
          <w:rFonts w:cs="Calibri"/>
          <w:highlight w:val="yellow"/>
          <w:lang w:val="en-US"/>
        </w:rPr>
        <w:t>of</w:t>
      </w:r>
      <w:r w:rsidR="009B2E71" w:rsidRPr="00972025">
        <w:rPr>
          <w:rFonts w:cs="Calibri"/>
          <w:highlight w:val="yellow"/>
          <w:lang w:val="en-US"/>
        </w:rPr>
        <w:t xml:space="preserve"> </w:t>
      </w:r>
      <w:r w:rsidR="00DB3130" w:rsidRPr="00972025">
        <w:rPr>
          <w:rFonts w:cs="Calibri"/>
          <w:highlight w:val="yellow"/>
          <w:lang w:val="en-US"/>
        </w:rPr>
        <w:t>____</w:t>
      </w:r>
      <w:r w:rsidR="003F1728" w:rsidRPr="00972025">
        <w:rPr>
          <w:rFonts w:cs="Calibri"/>
          <w:highlight w:val="yellow"/>
          <w:lang w:val="en-US"/>
        </w:rPr>
        <w:t xml:space="preserve">, </w:t>
      </w:r>
      <w:bookmarkStart w:id="1" w:name="_Hlk161819520"/>
      <w:r w:rsidR="003F1728" w:rsidRPr="00972025">
        <w:rPr>
          <w:rFonts w:cs="Calibri"/>
          <w:highlight w:val="yellow"/>
          <w:lang w:val="en-US"/>
        </w:rPr>
        <w:t>202_</w:t>
      </w:r>
      <w:bookmarkEnd w:id="1"/>
      <w:r w:rsidR="008827F3" w:rsidRPr="00972025">
        <w:rPr>
          <w:rFonts w:cs="Calibri"/>
          <w:lang w:val="en-US"/>
        </w:rPr>
        <w:t xml:space="preserve"> </w:t>
      </w:r>
      <w:r w:rsidR="004C5B3E" w:rsidRPr="00972025">
        <w:rPr>
          <w:rFonts w:cs="Calibri"/>
          <w:lang w:val="en-US"/>
        </w:rPr>
        <w:t xml:space="preserve">by </w:t>
      </w:r>
      <w:r w:rsidRPr="00972025">
        <w:rPr>
          <w:rFonts w:cs="Calibri"/>
          <w:lang w:val="en-US"/>
        </w:rPr>
        <w:t>order</w:t>
      </w:r>
      <w:r w:rsidR="004C5B3E" w:rsidRPr="00972025">
        <w:rPr>
          <w:rFonts w:cs="Calibri"/>
          <w:lang w:val="en-US"/>
        </w:rPr>
        <w:t xml:space="preserve"> of </w:t>
      </w:r>
      <w:r w:rsidR="008827F3" w:rsidRPr="00972025">
        <w:rPr>
          <w:rFonts w:cs="Calibri"/>
          <w:lang w:val="en-US"/>
        </w:rPr>
        <w:t xml:space="preserve">the Rector of the University of Aveiro, </w:t>
      </w:r>
      <w:r w:rsidR="00584F6B" w:rsidRPr="00972025">
        <w:rPr>
          <w:rFonts w:cs="Calibri"/>
          <w:lang w:val="en-US"/>
        </w:rPr>
        <w:t>following the proposal of the Scientific Council</w:t>
      </w:r>
      <w:r w:rsidR="00BC61C7" w:rsidRPr="00972025">
        <w:rPr>
          <w:rFonts w:cs="Calibri"/>
          <w:lang w:val="en-US"/>
        </w:rPr>
        <w:t>.</w:t>
      </w:r>
    </w:p>
    <w:p w14:paraId="2D8B91A8" w14:textId="34D042B9" w:rsidR="005023C4" w:rsidRPr="00972025" w:rsidRDefault="00E71364" w:rsidP="005023C4">
      <w:pPr>
        <w:spacing w:before="160" w:after="0" w:line="360" w:lineRule="auto"/>
        <w:jc w:val="both"/>
        <w:rPr>
          <w:rFonts w:cs="Calibri"/>
          <w:shd w:val="clear" w:color="auto" w:fill="FFFFFF"/>
          <w:lang w:val="en-US"/>
        </w:rPr>
      </w:pPr>
      <w:r w:rsidRPr="00972025">
        <w:rPr>
          <w:rFonts w:cs="Calibri"/>
          <w:lang w:val="en-US"/>
        </w:rPr>
        <w:t xml:space="preserve">The </w:t>
      </w:r>
      <w:r w:rsidR="00C74B97" w:rsidRPr="00972025">
        <w:rPr>
          <w:rFonts w:cs="Calibri"/>
          <w:lang w:val="en-US"/>
        </w:rPr>
        <w:t>contest</w:t>
      </w:r>
      <w:r w:rsidR="00401F5B" w:rsidRPr="00972025">
        <w:rPr>
          <w:rFonts w:cs="Calibri"/>
          <w:lang w:val="en-US"/>
        </w:rPr>
        <w:t xml:space="preserve"> </w:t>
      </w:r>
      <w:r w:rsidRPr="00972025">
        <w:rPr>
          <w:rFonts w:cs="Calibri"/>
          <w:lang w:val="en-US"/>
        </w:rPr>
        <w:t xml:space="preserve">is governed by the provisions of Decree-Law </w:t>
      </w:r>
      <w:r w:rsidRPr="00972025">
        <w:rPr>
          <w:rFonts w:cs="Calibri"/>
          <w:shd w:val="clear" w:color="auto" w:fill="FFFFFF"/>
          <w:lang w:val="en-US"/>
        </w:rPr>
        <w:t>57/2016</w:t>
      </w:r>
      <w:r w:rsidR="00C74B97" w:rsidRPr="00972025">
        <w:rPr>
          <w:rFonts w:cs="Calibri"/>
          <w:shd w:val="clear" w:color="auto" w:fill="FFFFFF"/>
          <w:lang w:val="en-US"/>
        </w:rPr>
        <w:t>,</w:t>
      </w:r>
      <w:r w:rsidR="00401F5B" w:rsidRPr="00972025">
        <w:rPr>
          <w:rFonts w:cs="Calibri"/>
          <w:shd w:val="clear" w:color="auto" w:fill="FFFFFF"/>
          <w:lang w:val="en-US"/>
        </w:rPr>
        <w:t xml:space="preserve"> </w:t>
      </w:r>
      <w:r w:rsidRPr="00972025">
        <w:rPr>
          <w:rFonts w:cs="Calibri"/>
          <w:shd w:val="clear" w:color="auto" w:fill="FFFFFF"/>
          <w:lang w:val="en-US"/>
        </w:rPr>
        <w:t xml:space="preserve">August 29, that approves the rules for </w:t>
      </w:r>
      <w:r w:rsidR="00BA068F" w:rsidRPr="00972025">
        <w:rPr>
          <w:rFonts w:cs="Calibri"/>
          <w:shd w:val="clear" w:color="auto" w:fill="FFFFFF"/>
          <w:lang w:val="en-US"/>
        </w:rPr>
        <w:t>post-doctoral</w:t>
      </w:r>
      <w:r w:rsidRPr="00972025">
        <w:rPr>
          <w:rFonts w:cs="Calibri"/>
          <w:shd w:val="clear" w:color="auto" w:fill="FFFFFF"/>
          <w:lang w:val="en-US"/>
        </w:rPr>
        <w:t xml:space="preserve"> work contracts, designed to stimulate employment in science and technology in all areas of knowledge (RJEC) within the legal provisions of the </w:t>
      </w:r>
      <w:proofErr w:type="spellStart"/>
      <w:r w:rsidR="00F47D5A" w:rsidRPr="00972025">
        <w:rPr>
          <w:rFonts w:cs="Calibri"/>
          <w:shd w:val="clear" w:color="auto" w:fill="FFFFFF"/>
          <w:lang w:val="en-US"/>
        </w:rPr>
        <w:t>Labour</w:t>
      </w:r>
      <w:proofErr w:type="spellEnd"/>
      <w:r w:rsidRPr="00972025">
        <w:rPr>
          <w:rFonts w:cs="Calibri"/>
          <w:shd w:val="clear" w:color="auto" w:fill="FFFFFF"/>
          <w:lang w:val="en-US"/>
        </w:rPr>
        <w:t xml:space="preserve"> Code, Law</w:t>
      </w:r>
      <w:r w:rsidR="00401F5B" w:rsidRPr="00972025">
        <w:rPr>
          <w:rFonts w:cs="Calibri"/>
          <w:shd w:val="clear" w:color="auto" w:fill="FFFFFF"/>
          <w:lang w:val="en-US"/>
        </w:rPr>
        <w:t xml:space="preserve"> no.</w:t>
      </w:r>
      <w:r w:rsidRPr="00972025">
        <w:rPr>
          <w:rFonts w:cs="Calibri"/>
          <w:shd w:val="clear" w:color="auto" w:fill="FFFFFF"/>
          <w:lang w:val="en-US"/>
        </w:rPr>
        <w:t>7/2009</w:t>
      </w:r>
      <w:r w:rsidR="00C74B97" w:rsidRPr="00972025">
        <w:rPr>
          <w:rFonts w:cs="Calibri"/>
          <w:shd w:val="clear" w:color="auto" w:fill="FFFFFF"/>
          <w:lang w:val="en-US"/>
        </w:rPr>
        <w:t>,</w:t>
      </w:r>
      <w:r w:rsidR="00401F5B" w:rsidRPr="00972025">
        <w:rPr>
          <w:rFonts w:cs="Calibri"/>
          <w:shd w:val="clear" w:color="auto" w:fill="FFFFFF"/>
          <w:lang w:val="en-US"/>
        </w:rPr>
        <w:t xml:space="preserve"> </w:t>
      </w:r>
      <w:r w:rsidRPr="00972025">
        <w:rPr>
          <w:rFonts w:cs="Calibri"/>
          <w:shd w:val="clear" w:color="auto" w:fill="FFFFFF"/>
          <w:lang w:val="en-US"/>
        </w:rPr>
        <w:t>February 12, in its current wording and other applicable legislation and regulations.</w:t>
      </w:r>
    </w:p>
    <w:p w14:paraId="5E5FA09D" w14:textId="65924008" w:rsidR="005023C4" w:rsidRPr="00972025" w:rsidRDefault="00600D18" w:rsidP="005023C4">
      <w:pPr>
        <w:spacing w:before="160" w:after="0" w:line="360" w:lineRule="auto"/>
        <w:jc w:val="both"/>
        <w:rPr>
          <w:rFonts w:cs="Calibri"/>
          <w:lang w:val="en-US"/>
        </w:rPr>
      </w:pPr>
      <w:r w:rsidRPr="00972025">
        <w:rPr>
          <w:rFonts w:cs="Calibri"/>
          <w:shd w:val="clear" w:color="auto" w:fill="FFFFFF"/>
          <w:lang w:val="en-US"/>
        </w:rPr>
        <w:t xml:space="preserve">The monthly payment corresponds to </w:t>
      </w:r>
      <w:r w:rsidR="00AF7676" w:rsidRPr="00972025">
        <w:rPr>
          <w:rFonts w:cs="Calibri"/>
          <w:highlight w:val="yellow"/>
          <w:shd w:val="clear" w:color="auto" w:fill="FFFFFF"/>
          <w:lang w:val="en-US"/>
        </w:rPr>
        <w:t>___________</w:t>
      </w:r>
      <w:r w:rsidR="009A1812" w:rsidRPr="00972025">
        <w:rPr>
          <w:rFonts w:cs="Calibri"/>
          <w:shd w:val="clear" w:color="auto" w:fill="FFFFFF"/>
          <w:lang w:val="en-US"/>
        </w:rPr>
        <w:t>€</w:t>
      </w:r>
      <w:r w:rsidR="00AF7676" w:rsidRPr="00972025">
        <w:rPr>
          <w:rFonts w:cs="Calibri"/>
          <w:shd w:val="clear" w:color="auto" w:fill="FFFFFF"/>
          <w:lang w:val="en-US"/>
        </w:rPr>
        <w:t xml:space="preserve">. </w:t>
      </w:r>
    </w:p>
    <w:p w14:paraId="15A184EC" w14:textId="77777777" w:rsidR="00D65210" w:rsidRPr="00972025" w:rsidRDefault="0016408F" w:rsidP="005023C4">
      <w:pPr>
        <w:spacing w:before="160" w:after="0" w:line="360" w:lineRule="auto"/>
        <w:jc w:val="both"/>
        <w:rPr>
          <w:rFonts w:cs="Calibri"/>
          <w:lang w:val="en-US"/>
        </w:rPr>
      </w:pPr>
      <w:r w:rsidRPr="00972025">
        <w:rPr>
          <w:rFonts w:cs="Calibri"/>
          <w:lang w:val="en-US"/>
        </w:rPr>
        <w:t>1</w:t>
      </w:r>
      <w:r w:rsidR="00D65210" w:rsidRPr="00972025">
        <w:rPr>
          <w:rFonts w:cs="Calibri"/>
          <w:lang w:val="en-US"/>
        </w:rPr>
        <w:t xml:space="preserve"> </w:t>
      </w:r>
      <w:r w:rsidR="00F7285C" w:rsidRPr="00972025">
        <w:rPr>
          <w:rFonts w:cs="Calibri"/>
          <w:lang w:val="en-US"/>
        </w:rPr>
        <w:t>—</w:t>
      </w:r>
      <w:r w:rsidR="00D65210" w:rsidRPr="00972025">
        <w:rPr>
          <w:rFonts w:cs="Calibri"/>
          <w:lang w:val="en-US"/>
        </w:rPr>
        <w:t xml:space="preserve"> Admission requirements:</w:t>
      </w:r>
    </w:p>
    <w:p w14:paraId="6CB576F3" w14:textId="259734DD" w:rsidR="009A1812" w:rsidRPr="00972025" w:rsidRDefault="0016408F" w:rsidP="00E71364">
      <w:pPr>
        <w:spacing w:after="0" w:line="360" w:lineRule="auto"/>
        <w:jc w:val="both"/>
        <w:rPr>
          <w:rFonts w:cs="Calibri"/>
          <w:shd w:val="clear" w:color="auto" w:fill="FFFFFF"/>
          <w:lang w:val="en-US"/>
        </w:rPr>
      </w:pPr>
      <w:r w:rsidRPr="00972025">
        <w:rPr>
          <w:rFonts w:cs="Calibri"/>
          <w:shd w:val="clear" w:color="auto" w:fill="FFFFFF"/>
          <w:lang w:val="en-US"/>
        </w:rPr>
        <w:t>Any national, foreign</w:t>
      </w:r>
      <w:r w:rsidR="00972025" w:rsidRPr="00972025">
        <w:rPr>
          <w:rFonts w:cs="Calibri"/>
          <w:shd w:val="clear" w:color="auto" w:fill="FFFFFF"/>
          <w:lang w:val="en-US"/>
        </w:rPr>
        <w:t>,</w:t>
      </w:r>
      <w:r w:rsidRPr="00972025">
        <w:rPr>
          <w:rFonts w:cs="Calibri"/>
          <w:shd w:val="clear" w:color="auto" w:fill="FFFFFF"/>
          <w:lang w:val="en-US"/>
        </w:rPr>
        <w:t xml:space="preserve"> and stateless candidate(s) who hold</w:t>
      </w:r>
      <w:r w:rsidR="003A2FB1">
        <w:rPr>
          <w:rFonts w:cs="Calibri"/>
          <w:shd w:val="clear" w:color="auto" w:fill="FFFFFF"/>
          <w:lang w:val="en-US"/>
        </w:rPr>
        <w:t>s</w:t>
      </w:r>
      <w:r w:rsidRPr="00972025">
        <w:rPr>
          <w:rFonts w:cs="Calibri"/>
          <w:shd w:val="clear" w:color="auto" w:fill="FFFFFF"/>
          <w:lang w:val="en-US"/>
        </w:rPr>
        <w:t xml:space="preserve"> a doctorate degree in </w:t>
      </w:r>
      <w:r w:rsidRPr="00972025">
        <w:rPr>
          <w:rFonts w:cs="Calibri"/>
          <w:highlight w:val="yellow"/>
          <w:shd w:val="clear" w:color="auto" w:fill="FFFFFF"/>
          <w:lang w:val="en-US"/>
        </w:rPr>
        <w:t xml:space="preserve">_____ (or scientific </w:t>
      </w:r>
      <w:r w:rsidR="00BA068F" w:rsidRPr="00972025">
        <w:rPr>
          <w:rFonts w:cs="Calibri"/>
          <w:highlight w:val="yellow"/>
          <w:shd w:val="clear" w:color="auto" w:fill="FFFFFF"/>
          <w:lang w:val="en-US"/>
        </w:rPr>
        <w:t>area</w:t>
      </w:r>
      <w:r w:rsidR="002A512A" w:rsidRPr="00972025">
        <w:rPr>
          <w:rFonts w:cs="Calibri"/>
          <w:highlight w:val="yellow"/>
          <w:shd w:val="clear" w:color="auto" w:fill="FFFFFF"/>
          <w:lang w:val="en-US"/>
        </w:rPr>
        <w:t xml:space="preserve"> related</w:t>
      </w:r>
      <w:r w:rsidRPr="00972025">
        <w:rPr>
          <w:rFonts w:cs="Calibri"/>
          <w:highlight w:val="yellow"/>
          <w:shd w:val="clear" w:color="auto" w:fill="FFFFFF"/>
          <w:lang w:val="en-US"/>
        </w:rPr>
        <w:t>)</w:t>
      </w:r>
      <w:r w:rsidRPr="00972025">
        <w:rPr>
          <w:rFonts w:cs="Calibri"/>
          <w:shd w:val="clear" w:color="auto" w:fill="FFFFFF"/>
          <w:lang w:val="en-US"/>
        </w:rPr>
        <w:t xml:space="preserve"> and a scientific and professional </w:t>
      </w:r>
      <w:r w:rsidRPr="00972025">
        <w:rPr>
          <w:rFonts w:cs="Calibri"/>
          <w:i/>
          <w:shd w:val="clear" w:color="auto" w:fill="FFFFFF"/>
          <w:lang w:val="en-US"/>
        </w:rPr>
        <w:t xml:space="preserve">curriculum </w:t>
      </w:r>
      <w:r w:rsidRPr="00972025">
        <w:rPr>
          <w:rFonts w:cs="Calibri"/>
          <w:shd w:val="clear" w:color="auto" w:fill="FFFFFF"/>
          <w:lang w:val="en-US"/>
        </w:rPr>
        <w:t>whose profile is suited for the activity to be performed, can submit their applications.</w:t>
      </w:r>
    </w:p>
    <w:p w14:paraId="70751C10" w14:textId="02AE3D75" w:rsidR="00A04CB9" w:rsidRPr="00972025" w:rsidRDefault="00F23CD6" w:rsidP="00E71364">
      <w:pPr>
        <w:spacing w:after="0" w:line="360" w:lineRule="auto"/>
        <w:jc w:val="both"/>
        <w:rPr>
          <w:rFonts w:cs="Calibri"/>
          <w:shd w:val="clear" w:color="auto" w:fill="FFFFFF"/>
          <w:lang w:val="en-US"/>
        </w:rPr>
      </w:pPr>
      <w:r w:rsidRPr="00972025">
        <w:rPr>
          <w:rFonts w:cs="Calibri"/>
          <w:shd w:val="clear" w:color="auto" w:fill="FFFFFF"/>
          <w:lang w:val="en-US"/>
        </w:rPr>
        <w:t xml:space="preserve">Candidate(s) of the </w:t>
      </w:r>
      <w:r w:rsidR="002A512A" w:rsidRPr="00972025">
        <w:rPr>
          <w:rFonts w:cs="Calibri"/>
          <w:shd w:val="clear" w:color="auto" w:fill="FFFFFF"/>
          <w:lang w:val="en-US"/>
        </w:rPr>
        <w:t>contest</w:t>
      </w:r>
      <w:r w:rsidR="00BB7F12" w:rsidRPr="00972025">
        <w:rPr>
          <w:rFonts w:cs="Calibri"/>
          <w:shd w:val="clear" w:color="auto" w:fill="FFFFFF"/>
          <w:lang w:val="en-US"/>
        </w:rPr>
        <w:t xml:space="preserve"> </w:t>
      </w:r>
      <w:r w:rsidRPr="00972025">
        <w:rPr>
          <w:rFonts w:cs="Calibri"/>
          <w:shd w:val="clear" w:color="auto" w:fill="FFFFFF"/>
          <w:lang w:val="en-US"/>
        </w:rPr>
        <w:t>holding qualifications obtained abroad must prove the recognition, equivalence</w:t>
      </w:r>
      <w:r w:rsidR="00972025" w:rsidRPr="00972025">
        <w:rPr>
          <w:rFonts w:cs="Calibri"/>
          <w:shd w:val="clear" w:color="auto" w:fill="FFFFFF"/>
          <w:lang w:val="en-US"/>
        </w:rPr>
        <w:t>,</w:t>
      </w:r>
      <w:r w:rsidRPr="00972025">
        <w:rPr>
          <w:rFonts w:cs="Calibri"/>
          <w:shd w:val="clear" w:color="auto" w:fill="FFFFFF"/>
          <w:lang w:val="en-US"/>
        </w:rPr>
        <w:t xml:space="preserve"> or registration of the doctor</w:t>
      </w:r>
      <w:r w:rsidR="00972025" w:rsidRPr="00972025">
        <w:rPr>
          <w:rFonts w:cs="Calibri"/>
          <w:shd w:val="clear" w:color="auto" w:fill="FFFFFF"/>
          <w:lang w:val="en-US"/>
        </w:rPr>
        <w:t>ate</w:t>
      </w:r>
      <w:r w:rsidRPr="00972025">
        <w:rPr>
          <w:rFonts w:cs="Calibri"/>
          <w:shd w:val="clear" w:color="auto" w:fill="FFFFFF"/>
          <w:lang w:val="en-US"/>
        </w:rPr>
        <w:t xml:space="preserve"> degree, </w:t>
      </w:r>
      <w:r w:rsidR="00972025" w:rsidRPr="00972025">
        <w:rPr>
          <w:rFonts w:cs="Calibri"/>
          <w:shd w:val="clear" w:color="auto" w:fill="FFFFFF"/>
          <w:lang w:val="en-US"/>
        </w:rPr>
        <w:t>under</w:t>
      </w:r>
      <w:r w:rsidRPr="00972025">
        <w:rPr>
          <w:rFonts w:cs="Calibri"/>
          <w:shd w:val="clear" w:color="auto" w:fill="FFFFFF"/>
          <w:lang w:val="en-US"/>
        </w:rPr>
        <w:t xml:space="preserve"> the applicable legislation. This formality must be fulfilled </w:t>
      </w:r>
      <w:r w:rsidR="002A512A" w:rsidRPr="00972025">
        <w:rPr>
          <w:rFonts w:cs="Calibri"/>
          <w:shd w:val="clear" w:color="auto" w:fill="FFFFFF"/>
          <w:lang w:val="en-US"/>
        </w:rPr>
        <w:t xml:space="preserve">up to the </w:t>
      </w:r>
      <w:r w:rsidR="00BF0874" w:rsidRPr="00972025">
        <w:rPr>
          <w:lang w:val="en-US"/>
        </w:rPr>
        <w:t xml:space="preserve">date of signing </w:t>
      </w:r>
      <w:r w:rsidRPr="00972025">
        <w:rPr>
          <w:rFonts w:cs="Calibri"/>
          <w:shd w:val="clear" w:color="auto" w:fill="FFFFFF"/>
          <w:lang w:val="en-US"/>
        </w:rPr>
        <w:t>the contract.</w:t>
      </w:r>
    </w:p>
    <w:p w14:paraId="71A77978" w14:textId="77777777" w:rsidR="0094043F" w:rsidRPr="00972025" w:rsidRDefault="0094043F" w:rsidP="0094043F">
      <w:pPr>
        <w:spacing w:before="160" w:after="0" w:line="360" w:lineRule="auto"/>
        <w:jc w:val="both"/>
        <w:rPr>
          <w:rFonts w:cs="Calibri"/>
          <w:lang w:val="en-US"/>
        </w:rPr>
      </w:pPr>
      <w:r w:rsidRPr="00972025">
        <w:rPr>
          <w:rFonts w:cs="Calibri"/>
          <w:lang w:val="en-US"/>
        </w:rPr>
        <w:t>2 — Formali</w:t>
      </w:r>
      <w:r>
        <w:rPr>
          <w:rFonts w:cs="Calibri"/>
          <w:lang w:val="en-US"/>
        </w:rPr>
        <w:t>z</w:t>
      </w:r>
      <w:r w:rsidRPr="00972025">
        <w:rPr>
          <w:rFonts w:cs="Calibri"/>
          <w:lang w:val="en-US"/>
        </w:rPr>
        <w:t>ation of the applications:</w:t>
      </w:r>
    </w:p>
    <w:p w14:paraId="40EBEE19" w14:textId="77777777" w:rsidR="0094043F" w:rsidRPr="00972025" w:rsidRDefault="0094043F" w:rsidP="0094043F">
      <w:pPr>
        <w:spacing w:after="0" w:line="360" w:lineRule="auto"/>
        <w:jc w:val="both"/>
        <w:rPr>
          <w:rFonts w:cs="Calibri"/>
          <w:lang w:val="en-US"/>
        </w:rPr>
      </w:pPr>
      <w:r w:rsidRPr="00972025">
        <w:rPr>
          <w:rFonts w:cs="Calibri"/>
          <w:lang w:val="en-US"/>
        </w:rPr>
        <w:t>2.1 — The Applications must be accompanied by the following documents:</w:t>
      </w:r>
    </w:p>
    <w:p w14:paraId="361A1883" w14:textId="77777777" w:rsidR="0094043F" w:rsidRPr="00972025" w:rsidRDefault="0094043F" w:rsidP="0094043F">
      <w:pPr>
        <w:spacing w:after="0" w:line="360" w:lineRule="auto"/>
        <w:jc w:val="both"/>
        <w:rPr>
          <w:rFonts w:cs="Calibri"/>
          <w:lang w:val="en-US"/>
        </w:rPr>
      </w:pPr>
      <w:r w:rsidRPr="00972025">
        <w:rPr>
          <w:rFonts w:cs="Calibri"/>
          <w:lang w:val="en-US"/>
        </w:rPr>
        <w:t>a) Application minute for the competition addressed to the Rector of the University of Aveiro;</w:t>
      </w:r>
    </w:p>
    <w:p w14:paraId="222B34DB" w14:textId="77777777" w:rsidR="0094043F" w:rsidRPr="00972025" w:rsidRDefault="0094043F" w:rsidP="0094043F">
      <w:pPr>
        <w:autoSpaceDE w:val="0"/>
        <w:autoSpaceDN w:val="0"/>
        <w:adjustRightInd w:val="0"/>
        <w:spacing w:after="0" w:line="360" w:lineRule="auto"/>
        <w:jc w:val="both"/>
        <w:rPr>
          <w:rFonts w:cs="Calibri"/>
          <w:lang w:val="en-US"/>
        </w:rPr>
      </w:pPr>
      <w:r w:rsidRPr="00972025">
        <w:rPr>
          <w:rFonts w:cs="Calibri"/>
          <w:lang w:val="en-US"/>
        </w:rPr>
        <w:t xml:space="preserve">b) Copy of detailed </w:t>
      </w:r>
      <w:r w:rsidRPr="00972025">
        <w:rPr>
          <w:rFonts w:cs="Calibri"/>
          <w:i/>
          <w:lang w:val="en-US"/>
        </w:rPr>
        <w:t>curriculum vitae</w:t>
      </w:r>
      <w:r w:rsidRPr="00972025">
        <w:rPr>
          <w:rFonts w:cs="Calibri"/>
          <w:lang w:val="en-US"/>
        </w:rPr>
        <w:t xml:space="preserve"> structured according to </w:t>
      </w:r>
      <w:r>
        <w:rPr>
          <w:rFonts w:cs="Calibri"/>
          <w:lang w:val="en-US"/>
        </w:rPr>
        <w:t xml:space="preserve">the </w:t>
      </w:r>
      <w:r w:rsidRPr="00972025">
        <w:rPr>
          <w:rFonts w:cs="Calibri"/>
          <w:lang w:val="en-US"/>
        </w:rPr>
        <w:t xml:space="preserve">items </w:t>
      </w:r>
      <w:r>
        <w:rPr>
          <w:rFonts w:cs="Calibri"/>
          <w:lang w:val="en-US"/>
        </w:rPr>
        <w:t>under</w:t>
      </w:r>
      <w:r w:rsidRPr="00972025">
        <w:rPr>
          <w:rFonts w:cs="Calibri"/>
          <w:lang w:val="en-US"/>
        </w:rPr>
        <w:t xml:space="preserve"> point 5;</w:t>
      </w:r>
    </w:p>
    <w:p w14:paraId="6E97722C" w14:textId="77777777" w:rsidR="0094043F" w:rsidRPr="00972025" w:rsidRDefault="0094043F" w:rsidP="0094043F">
      <w:pPr>
        <w:autoSpaceDE w:val="0"/>
        <w:autoSpaceDN w:val="0"/>
        <w:adjustRightInd w:val="0"/>
        <w:spacing w:after="0" w:line="360" w:lineRule="auto"/>
        <w:jc w:val="both"/>
        <w:rPr>
          <w:rFonts w:cs="Calibri"/>
          <w:lang w:val="en-US"/>
        </w:rPr>
      </w:pPr>
      <w:r w:rsidRPr="00972025">
        <w:rPr>
          <w:rFonts w:cs="Calibri"/>
          <w:lang w:val="en-US"/>
        </w:rPr>
        <w:t xml:space="preserve">c) </w:t>
      </w:r>
      <w:r w:rsidRPr="00972025">
        <w:rPr>
          <w:rFonts w:cs="Calibri"/>
          <w:shd w:val="clear" w:color="auto" w:fill="FFFFFF"/>
          <w:lang w:val="en-US"/>
        </w:rPr>
        <w:t xml:space="preserve">Other documents </w:t>
      </w:r>
      <w:r>
        <w:rPr>
          <w:rFonts w:cs="Calibri"/>
          <w:shd w:val="clear" w:color="auto" w:fill="FFFFFF"/>
          <w:lang w:val="en-US"/>
        </w:rPr>
        <w:t xml:space="preserve">that are relevant </w:t>
      </w:r>
      <w:r w:rsidRPr="00972025">
        <w:rPr>
          <w:rFonts w:cs="Calibri"/>
          <w:shd w:val="clear" w:color="auto" w:fill="FFFFFF"/>
          <w:lang w:val="en-US"/>
        </w:rPr>
        <w:t xml:space="preserve">for the evaluation of </w:t>
      </w:r>
      <w:r>
        <w:rPr>
          <w:rFonts w:cs="Calibri"/>
          <w:shd w:val="clear" w:color="auto" w:fill="FFFFFF"/>
          <w:lang w:val="en-US"/>
        </w:rPr>
        <w:t xml:space="preserve">the </w:t>
      </w:r>
      <w:r w:rsidRPr="00972025">
        <w:rPr>
          <w:rFonts w:cs="Calibri"/>
          <w:shd w:val="clear" w:color="auto" w:fill="FFFFFF"/>
          <w:lang w:val="en-US"/>
        </w:rPr>
        <w:t>qualification in related scientific areas;</w:t>
      </w:r>
    </w:p>
    <w:p w14:paraId="4304002A" w14:textId="77777777" w:rsidR="0094043F" w:rsidRPr="00972025" w:rsidRDefault="0094043F" w:rsidP="0094043F">
      <w:pPr>
        <w:autoSpaceDE w:val="0"/>
        <w:autoSpaceDN w:val="0"/>
        <w:adjustRightInd w:val="0"/>
        <w:spacing w:after="0" w:line="360" w:lineRule="auto"/>
        <w:jc w:val="both"/>
        <w:rPr>
          <w:rFonts w:cs="Calibri"/>
          <w:lang w:val="en-US"/>
        </w:rPr>
      </w:pPr>
      <w:r w:rsidRPr="00972025">
        <w:rPr>
          <w:rFonts w:cs="Calibri"/>
          <w:lang w:val="en-US"/>
        </w:rPr>
        <w:t xml:space="preserve">d) </w:t>
      </w:r>
      <w:r w:rsidRPr="00972025">
        <w:rPr>
          <w:rFonts w:cs="Calibri"/>
          <w:shd w:val="clear" w:color="auto" w:fill="FFFFFF"/>
          <w:lang w:val="en-US"/>
        </w:rPr>
        <w:t xml:space="preserve">Any other documents that the applicant considers relevant, namely for the assessment of the information referred to </w:t>
      </w:r>
      <w:r>
        <w:rPr>
          <w:rFonts w:cs="Calibri"/>
          <w:shd w:val="clear" w:color="auto" w:fill="FFFFFF"/>
          <w:lang w:val="en-US"/>
        </w:rPr>
        <w:t>under</w:t>
      </w:r>
      <w:r w:rsidRPr="00972025">
        <w:rPr>
          <w:rFonts w:cs="Calibri"/>
          <w:shd w:val="clear" w:color="auto" w:fill="FFFFFF"/>
          <w:lang w:val="en-US"/>
        </w:rPr>
        <w:t xml:space="preserve"> no. 2 of Article 5 of the RJEC.</w:t>
      </w:r>
    </w:p>
    <w:p w14:paraId="0B87209B" w14:textId="77777777" w:rsidR="0094043F" w:rsidRPr="00972025" w:rsidRDefault="0094043F" w:rsidP="0094043F">
      <w:pPr>
        <w:autoSpaceDE w:val="0"/>
        <w:autoSpaceDN w:val="0"/>
        <w:adjustRightInd w:val="0"/>
        <w:spacing w:after="0" w:line="360" w:lineRule="auto"/>
        <w:jc w:val="both"/>
        <w:rPr>
          <w:rFonts w:cs="Calibri"/>
          <w:lang w:val="en-US"/>
        </w:rPr>
      </w:pPr>
      <w:r w:rsidRPr="00972025">
        <w:rPr>
          <w:rFonts w:cs="Calibri"/>
          <w:lang w:val="en-US"/>
        </w:rPr>
        <w:t xml:space="preserve">2.3 — The </w:t>
      </w:r>
      <w:r w:rsidRPr="00972025">
        <w:rPr>
          <w:rFonts w:cs="Calibri"/>
          <w:i/>
          <w:lang w:val="en-US"/>
        </w:rPr>
        <w:t>curriculum vitae</w:t>
      </w:r>
      <w:r w:rsidRPr="00972025">
        <w:rPr>
          <w:rFonts w:cs="Calibri"/>
          <w:lang w:val="en-US"/>
        </w:rPr>
        <w:t xml:space="preserve"> should contain:</w:t>
      </w:r>
    </w:p>
    <w:p w14:paraId="59FA8983" w14:textId="77777777" w:rsidR="0094043F" w:rsidRPr="00972025" w:rsidRDefault="0094043F" w:rsidP="0094043F">
      <w:pPr>
        <w:autoSpaceDE w:val="0"/>
        <w:autoSpaceDN w:val="0"/>
        <w:adjustRightInd w:val="0"/>
        <w:spacing w:after="0" w:line="360" w:lineRule="auto"/>
        <w:jc w:val="both"/>
        <w:rPr>
          <w:rFonts w:cs="Calibri"/>
          <w:lang w:val="en-US"/>
        </w:rPr>
      </w:pPr>
      <w:r w:rsidRPr="00972025">
        <w:rPr>
          <w:rFonts w:cs="Calibri"/>
          <w:lang w:val="en-US"/>
        </w:rPr>
        <w:t>a) Full name of the candidate;</w:t>
      </w:r>
    </w:p>
    <w:p w14:paraId="7B7A510F" w14:textId="77777777" w:rsidR="0094043F" w:rsidRPr="00972025" w:rsidRDefault="0094043F" w:rsidP="0094043F">
      <w:pPr>
        <w:autoSpaceDE w:val="0"/>
        <w:autoSpaceDN w:val="0"/>
        <w:adjustRightInd w:val="0"/>
        <w:spacing w:after="0" w:line="360" w:lineRule="auto"/>
        <w:jc w:val="both"/>
        <w:rPr>
          <w:rFonts w:cs="Calibri"/>
          <w:lang w:val="en-US"/>
        </w:rPr>
      </w:pPr>
      <w:r w:rsidRPr="00972025">
        <w:rPr>
          <w:rFonts w:cs="Calibri"/>
          <w:lang w:val="en-US"/>
        </w:rPr>
        <w:t>b) Copy of the certificate with the respective mark or grade or another document that is legally recognized for the same purpose;</w:t>
      </w:r>
    </w:p>
    <w:p w14:paraId="1E84B0ED" w14:textId="77777777" w:rsidR="0094043F" w:rsidRPr="00972025" w:rsidRDefault="0094043F" w:rsidP="0094043F">
      <w:pPr>
        <w:autoSpaceDE w:val="0"/>
        <w:autoSpaceDN w:val="0"/>
        <w:adjustRightInd w:val="0"/>
        <w:spacing w:after="0" w:line="360" w:lineRule="auto"/>
        <w:jc w:val="both"/>
        <w:rPr>
          <w:rFonts w:cs="Calibri"/>
          <w:lang w:val="en-US"/>
        </w:rPr>
      </w:pPr>
      <w:r w:rsidRPr="00972025">
        <w:rPr>
          <w:rFonts w:cs="Calibri"/>
          <w:lang w:val="en-US"/>
        </w:rPr>
        <w:lastRenderedPageBreak/>
        <w:t>c) All pertinent information for assessing the application</w:t>
      </w:r>
      <w:r>
        <w:rPr>
          <w:rFonts w:cs="Calibri"/>
          <w:lang w:val="en-US"/>
        </w:rPr>
        <w:t>,</w:t>
      </w:r>
      <w:r w:rsidRPr="00972025">
        <w:rPr>
          <w:rFonts w:cs="Calibri"/>
          <w:lang w:val="en-US"/>
        </w:rPr>
        <w:t xml:space="preserve"> considering the selection and ranking criteria of the present call, </w:t>
      </w:r>
      <w:r>
        <w:rPr>
          <w:rFonts w:cs="Calibri"/>
          <w:lang w:val="en-US"/>
        </w:rPr>
        <w:t xml:space="preserve">being it recommended that this information is </w:t>
      </w:r>
      <w:r w:rsidRPr="00972025">
        <w:rPr>
          <w:rFonts w:cs="Calibri"/>
          <w:u w:val="single"/>
          <w:lang w:val="en-US"/>
        </w:rPr>
        <w:t xml:space="preserve">organized according to the sub-items of the assessment </w:t>
      </w:r>
      <w:r>
        <w:rPr>
          <w:rFonts w:cs="Calibri"/>
          <w:u w:val="single"/>
          <w:lang w:val="en-US"/>
        </w:rPr>
        <w:t>described</w:t>
      </w:r>
      <w:r w:rsidRPr="00972025">
        <w:rPr>
          <w:rFonts w:cs="Calibri"/>
          <w:u w:val="single"/>
          <w:lang w:val="en-US"/>
        </w:rPr>
        <w:t xml:space="preserve"> </w:t>
      </w:r>
      <w:r>
        <w:rPr>
          <w:rFonts w:cs="Calibri"/>
          <w:u w:val="single"/>
          <w:lang w:val="en-US"/>
        </w:rPr>
        <w:t>under</w:t>
      </w:r>
      <w:r w:rsidRPr="00972025">
        <w:rPr>
          <w:rFonts w:cs="Calibri"/>
          <w:u w:val="single"/>
          <w:lang w:val="en-US"/>
        </w:rPr>
        <w:t xml:space="preserve"> Section 5 below</w:t>
      </w:r>
      <w:r w:rsidRPr="00972025">
        <w:rPr>
          <w:rFonts w:cs="Calibri"/>
          <w:lang w:val="en-US"/>
        </w:rPr>
        <w:t>.</w:t>
      </w:r>
    </w:p>
    <w:p w14:paraId="63842CF7" w14:textId="220ADBA0" w:rsidR="0094043F" w:rsidRPr="00972025" w:rsidRDefault="0094043F" w:rsidP="0094043F">
      <w:pPr>
        <w:spacing w:after="0" w:line="360" w:lineRule="auto"/>
        <w:jc w:val="both"/>
        <w:rPr>
          <w:rFonts w:cs="Calibri"/>
          <w:lang w:val="en-US"/>
        </w:rPr>
      </w:pPr>
      <w:r w:rsidRPr="00972025">
        <w:rPr>
          <w:rFonts w:cs="Calibri"/>
          <w:lang w:val="en-US"/>
        </w:rPr>
        <w:t xml:space="preserve">2.3 — The </w:t>
      </w:r>
      <w:r>
        <w:rPr>
          <w:rFonts w:cs="Calibri"/>
          <w:lang w:val="en-US"/>
        </w:rPr>
        <w:t xml:space="preserve">compulsory </w:t>
      </w:r>
      <w:r w:rsidRPr="00972025">
        <w:rPr>
          <w:rFonts w:cs="Calibri"/>
          <w:lang w:val="en-US"/>
        </w:rPr>
        <w:t>application</w:t>
      </w:r>
      <w:r>
        <w:rPr>
          <w:rFonts w:cs="Calibri"/>
          <w:lang w:val="en-US"/>
        </w:rPr>
        <w:t xml:space="preserve"> minute</w:t>
      </w:r>
      <w:r w:rsidRPr="00972025">
        <w:rPr>
          <w:rFonts w:cs="Calibri"/>
          <w:lang w:val="en-US"/>
        </w:rPr>
        <w:t xml:space="preserve">, </w:t>
      </w:r>
      <w:r>
        <w:rPr>
          <w:rFonts w:cs="Calibri"/>
          <w:lang w:val="en-US"/>
        </w:rPr>
        <w:t>to be</w:t>
      </w:r>
      <w:r w:rsidRPr="00972025">
        <w:rPr>
          <w:rFonts w:cs="Calibri"/>
          <w:lang w:val="en-US"/>
        </w:rPr>
        <w:t xml:space="preserve"> </w:t>
      </w:r>
      <w:r>
        <w:rPr>
          <w:rFonts w:cs="Calibri"/>
          <w:lang w:val="en-US"/>
        </w:rPr>
        <w:t xml:space="preserve">completely </w:t>
      </w:r>
      <w:r w:rsidRPr="00972025">
        <w:rPr>
          <w:rFonts w:cs="Calibri"/>
          <w:lang w:val="en-US"/>
        </w:rPr>
        <w:t xml:space="preserve">filled out, dated, and signed, is available at </w:t>
      </w:r>
      <w:hyperlink r:id="rId11" w:history="1">
        <w:r w:rsidR="00BA4E75" w:rsidRPr="00995713">
          <w:rPr>
            <w:rStyle w:val="Hyperlink"/>
            <w:lang w:val="en-US"/>
          </w:rPr>
          <w:t>https://www.ua.pt/file/78384</w:t>
        </w:r>
      </w:hyperlink>
      <w:r w:rsidRPr="00972025">
        <w:rPr>
          <w:rFonts w:cs="Calibri"/>
          <w:lang w:val="en-US"/>
        </w:rPr>
        <w:t xml:space="preserve">. </w:t>
      </w:r>
    </w:p>
    <w:p w14:paraId="60BDFAC3" w14:textId="77777777" w:rsidR="0094043F" w:rsidRPr="00972025" w:rsidRDefault="0094043F" w:rsidP="0094043F">
      <w:pPr>
        <w:spacing w:after="0" w:line="360" w:lineRule="auto"/>
        <w:jc w:val="both"/>
        <w:rPr>
          <w:rFonts w:cs="Calibri"/>
          <w:lang w:val="en-US"/>
        </w:rPr>
      </w:pPr>
      <w:r w:rsidRPr="00972025">
        <w:rPr>
          <w:rFonts w:cs="Calibri"/>
          <w:lang w:val="en-US"/>
        </w:rPr>
        <w:t>2.4 — Submission of the application:</w:t>
      </w:r>
    </w:p>
    <w:p w14:paraId="120DCEBB" w14:textId="77731DC2" w:rsidR="00937ADD" w:rsidRPr="00972025" w:rsidRDefault="00734686" w:rsidP="00937ADD">
      <w:pPr>
        <w:spacing w:after="0" w:line="360" w:lineRule="auto"/>
        <w:jc w:val="both"/>
        <w:rPr>
          <w:rFonts w:cs="Calibri"/>
          <w:lang w:val="en-US"/>
        </w:rPr>
      </w:pPr>
      <w:r w:rsidRPr="00972025">
        <w:rPr>
          <w:rFonts w:cs="Calibri"/>
          <w:lang w:val="en-US"/>
        </w:rPr>
        <w:t>2</w:t>
      </w:r>
      <w:r w:rsidR="00827813" w:rsidRPr="00972025">
        <w:rPr>
          <w:rFonts w:cs="Calibri"/>
          <w:lang w:val="en-US"/>
        </w:rPr>
        <w:t>.</w:t>
      </w:r>
      <w:r w:rsidRPr="00972025">
        <w:rPr>
          <w:rFonts w:cs="Calibri"/>
          <w:lang w:val="en-US"/>
        </w:rPr>
        <w:t>4</w:t>
      </w:r>
      <w:r w:rsidR="00827813" w:rsidRPr="00972025">
        <w:rPr>
          <w:rFonts w:cs="Calibri"/>
          <w:lang w:val="en-US"/>
        </w:rPr>
        <w:t xml:space="preserve">.1 </w:t>
      </w:r>
      <w:r w:rsidR="00D268AD" w:rsidRPr="00972025">
        <w:rPr>
          <w:rFonts w:cs="Calibri"/>
          <w:lang w:val="en-US"/>
        </w:rPr>
        <w:t>—</w:t>
      </w:r>
      <w:r w:rsidR="00827813" w:rsidRPr="00972025">
        <w:rPr>
          <w:rFonts w:cs="Calibri"/>
          <w:lang w:val="en-US"/>
        </w:rPr>
        <w:t xml:space="preserve"> The application may be </w:t>
      </w:r>
      <w:r w:rsidR="00843D4D" w:rsidRPr="00972025">
        <w:rPr>
          <w:rFonts w:cs="Calibri"/>
          <w:lang w:val="en-US"/>
        </w:rPr>
        <w:t>submitted</w:t>
      </w:r>
      <w:r w:rsidR="00827813" w:rsidRPr="00972025">
        <w:rPr>
          <w:rFonts w:cs="Calibri"/>
          <w:lang w:val="en-US"/>
        </w:rPr>
        <w:t xml:space="preserve"> in Portuguese or English</w:t>
      </w:r>
      <w:r w:rsidR="00843D4D" w:rsidRPr="00972025">
        <w:rPr>
          <w:rFonts w:cs="Calibri"/>
          <w:lang w:val="en-US"/>
        </w:rPr>
        <w:t xml:space="preserve">, </w:t>
      </w:r>
      <w:r w:rsidR="00BA068F" w:rsidRPr="00972025">
        <w:rPr>
          <w:rFonts w:cs="Calibri"/>
          <w:lang w:val="en-US"/>
        </w:rPr>
        <w:t>by</w:t>
      </w:r>
      <w:r w:rsidR="00827813" w:rsidRPr="00972025">
        <w:rPr>
          <w:rFonts w:cs="Calibri"/>
          <w:lang w:val="en-US"/>
        </w:rPr>
        <w:t xml:space="preserve"> email</w:t>
      </w:r>
      <w:r w:rsidR="00843D4D" w:rsidRPr="00972025">
        <w:rPr>
          <w:rFonts w:cs="Calibri"/>
          <w:lang w:val="en-US"/>
        </w:rPr>
        <w:t>,</w:t>
      </w:r>
      <w:r w:rsidR="00827813" w:rsidRPr="00972025">
        <w:rPr>
          <w:rFonts w:cs="Calibri"/>
          <w:lang w:val="en-US"/>
        </w:rPr>
        <w:t xml:space="preserve"> </w:t>
      </w:r>
      <w:commentRangeStart w:id="2"/>
      <w:r w:rsidR="00827813" w:rsidRPr="00972025">
        <w:rPr>
          <w:rFonts w:cs="Calibri"/>
          <w:lang w:val="en-US"/>
        </w:rPr>
        <w:t>to the Human Resource</w:t>
      </w:r>
      <w:r w:rsidR="00843D4D" w:rsidRPr="00972025">
        <w:rPr>
          <w:rFonts w:cs="Calibri"/>
          <w:lang w:val="en-US"/>
        </w:rPr>
        <w:t>s</w:t>
      </w:r>
      <w:r w:rsidR="00827813" w:rsidRPr="00972025">
        <w:rPr>
          <w:rFonts w:cs="Calibri"/>
          <w:lang w:val="en-US"/>
        </w:rPr>
        <w:t xml:space="preserve"> Department of the University of Aveiro </w:t>
      </w:r>
      <w:commentRangeEnd w:id="2"/>
      <w:r w:rsidR="00AB5EEA">
        <w:rPr>
          <w:rStyle w:val="CommentReference"/>
          <w:rFonts w:ascii="Times New Roman" w:eastAsia="Times New Roman" w:hAnsi="Times New Roman"/>
          <w:lang w:eastAsia="pt-PT"/>
        </w:rPr>
        <w:commentReference w:id="2"/>
      </w:r>
      <w:r w:rsidR="00BC6298" w:rsidRPr="00972025">
        <w:rPr>
          <w:rFonts w:cs="Calibri"/>
          <w:lang w:val="en-US"/>
        </w:rPr>
        <w:t>(</w:t>
      </w:r>
      <w:commentRangeStart w:id="3"/>
      <w:r w:rsidR="00143FE0" w:rsidRPr="00972025">
        <w:fldChar w:fldCharType="begin"/>
      </w:r>
      <w:r w:rsidR="00143FE0" w:rsidRPr="00972025">
        <w:rPr>
          <w:lang w:val="en-US"/>
        </w:rPr>
        <w:instrText xml:space="preserve"> HYPERLINK "mailto:sgrh-concursosdl57-2016@ua.pt" </w:instrText>
      </w:r>
      <w:r w:rsidR="00143FE0" w:rsidRPr="00972025">
        <w:fldChar w:fldCharType="separate"/>
      </w:r>
      <w:r w:rsidR="005023C4" w:rsidRPr="00972025">
        <w:rPr>
          <w:rStyle w:val="Hyperlink"/>
          <w:rFonts w:cs="Calibri"/>
          <w:lang w:val="en-US"/>
        </w:rPr>
        <w:t>sgrh-concursosdl57-2016@ua.pt</w:t>
      </w:r>
      <w:r w:rsidR="00143FE0" w:rsidRPr="00972025">
        <w:rPr>
          <w:rStyle w:val="Hyperlink"/>
          <w:rFonts w:cs="Calibri"/>
          <w:lang w:val="en-US"/>
        </w:rPr>
        <w:fldChar w:fldCharType="end"/>
      </w:r>
      <w:commentRangeEnd w:id="3"/>
      <w:r w:rsidR="00143FE0" w:rsidRPr="00972025">
        <w:rPr>
          <w:rStyle w:val="CommentReference"/>
          <w:rFonts w:ascii="Times New Roman" w:eastAsia="Times New Roman" w:hAnsi="Times New Roman"/>
          <w:lang w:val="en-US" w:eastAsia="pt-PT"/>
        </w:rPr>
        <w:commentReference w:id="3"/>
      </w:r>
      <w:r w:rsidR="00BC6298" w:rsidRPr="00972025">
        <w:rPr>
          <w:rFonts w:cs="Calibri"/>
          <w:lang w:val="en-US"/>
        </w:rPr>
        <w:t>),</w:t>
      </w:r>
      <w:r w:rsidR="00827813" w:rsidRPr="00972025">
        <w:rPr>
          <w:rFonts w:cs="Calibri"/>
          <w:lang w:val="en-US"/>
        </w:rPr>
        <w:t xml:space="preserve"> </w:t>
      </w:r>
      <w:r w:rsidR="005C5915" w:rsidRPr="00972025">
        <w:rPr>
          <w:rFonts w:cs="Calibri"/>
          <w:lang w:val="en-US"/>
        </w:rPr>
        <w:t>until</w:t>
      </w:r>
      <w:r w:rsidR="00827813" w:rsidRPr="00972025">
        <w:rPr>
          <w:rFonts w:cs="Calibri"/>
          <w:lang w:val="en-US"/>
        </w:rPr>
        <w:t xml:space="preserve"> the deadline stipulated in this Notice.</w:t>
      </w:r>
      <w:r w:rsidR="00937ADD" w:rsidRPr="00972025">
        <w:rPr>
          <w:rFonts w:cs="Calibri"/>
          <w:lang w:val="en-US"/>
        </w:rPr>
        <w:t xml:space="preserve"> The Services will issue a message proving the electronic validation of the same.</w:t>
      </w:r>
    </w:p>
    <w:p w14:paraId="2B2FB5B1" w14:textId="218DBFF4" w:rsidR="0094043F" w:rsidRPr="00972025" w:rsidRDefault="0094043F" w:rsidP="0094043F">
      <w:pPr>
        <w:spacing w:after="0" w:line="360" w:lineRule="auto"/>
        <w:jc w:val="both"/>
        <w:rPr>
          <w:rFonts w:cs="Calibri"/>
          <w:lang w:val="en-US"/>
        </w:rPr>
      </w:pPr>
      <w:r>
        <w:rPr>
          <w:lang w:val="en-US"/>
        </w:rPr>
        <w:t>2</w:t>
      </w:r>
      <w:r w:rsidRPr="00972025">
        <w:rPr>
          <w:lang w:val="en-US"/>
        </w:rPr>
        <w:t>.4.2</w:t>
      </w:r>
      <w:r w:rsidRPr="00972025">
        <w:rPr>
          <w:rFonts w:cs="Calibri"/>
          <w:lang w:val="en-US"/>
        </w:rPr>
        <w:t xml:space="preserve"> — </w:t>
      </w:r>
      <w:r w:rsidRPr="00972025">
        <w:rPr>
          <w:lang w:val="en-US"/>
        </w:rPr>
        <w:t>Instructions for</w:t>
      </w:r>
      <w:r w:rsidRPr="00972025">
        <w:rPr>
          <w:rFonts w:cs="Calibri"/>
          <w:lang w:val="en-US"/>
        </w:rPr>
        <w:t xml:space="preserve"> </w:t>
      </w:r>
      <w:r w:rsidRPr="00972025">
        <w:rPr>
          <w:lang w:val="en-US"/>
        </w:rPr>
        <w:t>the submission of applications</w:t>
      </w:r>
      <w:r w:rsidRPr="00972025">
        <w:rPr>
          <w:rFonts w:cs="Calibri"/>
          <w:lang w:val="en-US"/>
        </w:rPr>
        <w:t xml:space="preserve">, in digital format, </w:t>
      </w:r>
      <w:r w:rsidRPr="00972025">
        <w:rPr>
          <w:lang w:val="en-US"/>
        </w:rPr>
        <w:t>are available</w:t>
      </w:r>
      <w:r w:rsidRPr="00972025">
        <w:rPr>
          <w:rFonts w:cs="Calibri"/>
          <w:lang w:val="en-US"/>
        </w:rPr>
        <w:t xml:space="preserve"> </w:t>
      </w:r>
      <w:r w:rsidRPr="00972025">
        <w:rPr>
          <w:lang w:val="en-US"/>
        </w:rPr>
        <w:t>in the Competition and</w:t>
      </w:r>
      <w:r w:rsidRPr="00972025">
        <w:rPr>
          <w:rFonts w:cs="Calibri"/>
          <w:lang w:val="en-US"/>
        </w:rPr>
        <w:t xml:space="preserve"> </w:t>
      </w:r>
      <w:r w:rsidRPr="00972025">
        <w:rPr>
          <w:lang w:val="en-US"/>
        </w:rPr>
        <w:t>Job Offers</w:t>
      </w:r>
      <w:r w:rsidRPr="00972025">
        <w:rPr>
          <w:rFonts w:cs="Calibri"/>
          <w:lang w:val="en-US"/>
        </w:rPr>
        <w:t xml:space="preserve"> of the </w:t>
      </w:r>
      <w:r w:rsidRPr="00972025">
        <w:rPr>
          <w:lang w:val="en-US"/>
        </w:rPr>
        <w:t>Human Resources area</w:t>
      </w:r>
      <w:r w:rsidRPr="00972025">
        <w:rPr>
          <w:rFonts w:cs="Calibri"/>
          <w:lang w:val="en-US"/>
        </w:rPr>
        <w:t xml:space="preserve"> </w:t>
      </w:r>
      <w:r w:rsidRPr="00972025">
        <w:rPr>
          <w:lang w:val="en-US"/>
        </w:rPr>
        <w:t>at</w:t>
      </w:r>
      <w:r w:rsidRPr="00972025">
        <w:rPr>
          <w:rFonts w:cs="Calibri"/>
          <w:lang w:val="en-US"/>
        </w:rPr>
        <w:t xml:space="preserve"> </w:t>
      </w:r>
      <w:hyperlink r:id="rId12" w:history="1">
        <w:r w:rsidRPr="00972025">
          <w:rPr>
            <w:rStyle w:val="Hyperlink"/>
            <w:rFonts w:cs="Calibri"/>
            <w:lang w:val="en-US"/>
          </w:rPr>
          <w:t>https://www.ua.pt/en/sgrh/pessoal-investigador-novos-concursos-e-ofertas</w:t>
        </w:r>
      </w:hyperlink>
      <w:r w:rsidRPr="00972025">
        <w:rPr>
          <w:rFonts w:cs="Calibri"/>
          <w:lang w:val="en-US"/>
        </w:rPr>
        <w:t xml:space="preserve">. </w:t>
      </w:r>
    </w:p>
    <w:p w14:paraId="605A0B69" w14:textId="77777777" w:rsidR="0094043F" w:rsidRPr="00972025" w:rsidRDefault="0094043F" w:rsidP="0094043F">
      <w:pPr>
        <w:spacing w:after="0" w:line="360" w:lineRule="auto"/>
        <w:jc w:val="both"/>
        <w:rPr>
          <w:rFonts w:cs="Calibri"/>
          <w:color w:val="222222"/>
          <w:lang w:val="en-US"/>
        </w:rPr>
      </w:pPr>
      <w:r w:rsidRPr="00972025">
        <w:rPr>
          <w:rStyle w:val="hps"/>
          <w:rFonts w:cs="Calibri"/>
          <w:color w:val="222222"/>
          <w:lang w:val="en-US"/>
        </w:rPr>
        <w:t>2.4.3</w:t>
      </w:r>
      <w:r w:rsidRPr="00972025">
        <w:rPr>
          <w:rFonts w:cs="Calibri"/>
          <w:color w:val="222222"/>
          <w:lang w:val="en-US"/>
        </w:rPr>
        <w:t xml:space="preserve"> </w:t>
      </w:r>
      <w:r w:rsidRPr="00972025">
        <w:rPr>
          <w:rFonts w:cs="Calibri"/>
          <w:lang w:val="en-US"/>
        </w:rPr>
        <w:t xml:space="preserve">— When formalizing the application, if a classified document is submitted that reveals a commercial or industrial secret; a secret relative to the literary, artistic, or scientific property; or that requires confidentiality, the candidate must identify the document with this information, under penalty of the work in question being unrestrictedly accessed by any of the other candidates, when consulting the </w:t>
      </w:r>
      <w:r>
        <w:rPr>
          <w:rFonts w:cs="Calibri"/>
          <w:lang w:val="en-US"/>
        </w:rPr>
        <w:t>process</w:t>
      </w:r>
      <w:r w:rsidRPr="00972025">
        <w:rPr>
          <w:rFonts w:cs="Calibri"/>
          <w:lang w:val="en-US"/>
        </w:rPr>
        <w:t>.</w:t>
      </w:r>
    </w:p>
    <w:p w14:paraId="79749940" w14:textId="77777777" w:rsidR="0094043F" w:rsidRPr="00972025" w:rsidRDefault="0094043F" w:rsidP="0094043F">
      <w:pPr>
        <w:spacing w:after="0" w:line="360" w:lineRule="auto"/>
        <w:jc w:val="both"/>
        <w:rPr>
          <w:rFonts w:cs="Calibri"/>
          <w:lang w:val="en-US"/>
        </w:rPr>
      </w:pPr>
      <w:r w:rsidRPr="00972025">
        <w:rPr>
          <w:rFonts w:cs="Calibri"/>
          <w:lang w:val="en-US"/>
        </w:rPr>
        <w:t xml:space="preserve">2.5 — Non-compliance with the deadline for submission of the application, as well as failure to submit or late submission of the documents, referred </w:t>
      </w:r>
      <w:r>
        <w:rPr>
          <w:rFonts w:cs="Calibri"/>
          <w:lang w:val="en-US"/>
        </w:rPr>
        <w:t xml:space="preserve">to </w:t>
      </w:r>
      <w:r w:rsidRPr="00972025">
        <w:rPr>
          <w:rFonts w:cs="Calibri"/>
          <w:lang w:val="en-US"/>
        </w:rPr>
        <w:t xml:space="preserve">in points 2.1 and 2.2, will lead to the disqualification of the application. Candidates will be notified of the exclusion decision by e-mail, for the hearing of interested parties, </w:t>
      </w:r>
      <w:r>
        <w:rPr>
          <w:rFonts w:cs="Calibri"/>
          <w:lang w:val="en-US"/>
        </w:rPr>
        <w:t>following</w:t>
      </w:r>
      <w:r w:rsidRPr="00972025">
        <w:rPr>
          <w:rFonts w:cs="Calibri"/>
          <w:lang w:val="en-US"/>
        </w:rPr>
        <w:t xml:space="preserve"> Articles 121 et seq. of the Administrative Procedure Code.</w:t>
      </w:r>
    </w:p>
    <w:p w14:paraId="69B397EE" w14:textId="48454C91" w:rsidR="0052346F" w:rsidRPr="00972025" w:rsidRDefault="00FD7681" w:rsidP="005023C4">
      <w:pPr>
        <w:autoSpaceDE w:val="0"/>
        <w:autoSpaceDN w:val="0"/>
        <w:adjustRightInd w:val="0"/>
        <w:spacing w:before="160" w:after="0" w:line="360" w:lineRule="auto"/>
        <w:jc w:val="both"/>
        <w:rPr>
          <w:rFonts w:cs="Calibri"/>
          <w:lang w:val="en-US"/>
        </w:rPr>
      </w:pPr>
      <w:r w:rsidRPr="00972025">
        <w:rPr>
          <w:rFonts w:cs="Calibri"/>
          <w:lang w:val="en-US"/>
        </w:rPr>
        <w:t>3</w:t>
      </w:r>
      <w:r w:rsidR="0052346F" w:rsidRPr="00972025">
        <w:rPr>
          <w:rFonts w:cs="Calibri"/>
          <w:lang w:val="en-US"/>
        </w:rPr>
        <w:t xml:space="preserve"> </w:t>
      </w:r>
      <w:r w:rsidR="00F7285C" w:rsidRPr="00972025">
        <w:rPr>
          <w:rFonts w:cs="Calibri"/>
          <w:lang w:val="en-US"/>
        </w:rPr>
        <w:t>—</w:t>
      </w:r>
      <w:r w:rsidR="0052346F" w:rsidRPr="00972025">
        <w:rPr>
          <w:rFonts w:cs="Calibri"/>
          <w:lang w:val="en-US"/>
        </w:rPr>
        <w:t xml:space="preserve"> C</w:t>
      </w:r>
      <w:r w:rsidR="00615C61" w:rsidRPr="00972025">
        <w:rPr>
          <w:rFonts w:cs="Calibri"/>
          <w:lang w:val="en-US"/>
        </w:rPr>
        <w:t>all</w:t>
      </w:r>
      <w:r w:rsidR="0052346F" w:rsidRPr="00972025">
        <w:rPr>
          <w:rFonts w:cs="Calibri"/>
          <w:lang w:val="en-US"/>
        </w:rPr>
        <w:t xml:space="preserve"> Jury</w:t>
      </w:r>
    </w:p>
    <w:p w14:paraId="29D8758E" w14:textId="77777777" w:rsidR="00D31B50" w:rsidRPr="00972025" w:rsidRDefault="00D31B50" w:rsidP="00D31B50">
      <w:pPr>
        <w:autoSpaceDE w:val="0"/>
        <w:autoSpaceDN w:val="0"/>
        <w:adjustRightInd w:val="0"/>
        <w:spacing w:after="0" w:line="360" w:lineRule="auto"/>
        <w:jc w:val="both"/>
        <w:rPr>
          <w:rFonts w:cs="Calibri"/>
          <w:lang w:val="en-US"/>
        </w:rPr>
      </w:pPr>
      <w:r w:rsidRPr="00972025">
        <w:rPr>
          <w:rFonts w:cs="Calibri"/>
          <w:lang w:val="en-US"/>
        </w:rPr>
        <w:t>3.1 — In accordance with article 13 of the RJEC the call jury has the following composition:</w:t>
      </w:r>
    </w:p>
    <w:p w14:paraId="7022983B" w14:textId="77777777" w:rsidR="009566F9" w:rsidRPr="00972025" w:rsidRDefault="0052346F" w:rsidP="00E71364">
      <w:pPr>
        <w:autoSpaceDE w:val="0"/>
        <w:autoSpaceDN w:val="0"/>
        <w:adjustRightInd w:val="0"/>
        <w:spacing w:after="0" w:line="360" w:lineRule="auto"/>
        <w:jc w:val="both"/>
        <w:rPr>
          <w:rFonts w:cs="Calibri"/>
          <w:highlight w:val="yellow"/>
          <w:lang w:val="en-US"/>
        </w:rPr>
      </w:pPr>
      <w:r w:rsidRPr="00972025">
        <w:rPr>
          <w:rFonts w:cs="Calibri"/>
          <w:highlight w:val="yellow"/>
          <w:lang w:val="en-US"/>
        </w:rPr>
        <w:t xml:space="preserve">President: </w:t>
      </w:r>
    </w:p>
    <w:p w14:paraId="7A3712DB" w14:textId="77777777" w:rsidR="0052346F" w:rsidRPr="00972025" w:rsidRDefault="0052346F" w:rsidP="00E71364">
      <w:pPr>
        <w:autoSpaceDE w:val="0"/>
        <w:autoSpaceDN w:val="0"/>
        <w:adjustRightInd w:val="0"/>
        <w:spacing w:after="0" w:line="360" w:lineRule="auto"/>
        <w:jc w:val="both"/>
        <w:rPr>
          <w:rFonts w:cs="Calibri"/>
          <w:highlight w:val="yellow"/>
          <w:lang w:val="en-US"/>
        </w:rPr>
      </w:pPr>
      <w:r w:rsidRPr="00972025">
        <w:rPr>
          <w:rFonts w:cs="Calibri"/>
          <w:highlight w:val="yellow"/>
          <w:lang w:val="en-US"/>
        </w:rPr>
        <w:t>Jury members</w:t>
      </w:r>
      <w:r w:rsidR="00A16F0E" w:rsidRPr="00972025">
        <w:rPr>
          <w:rFonts w:cs="Calibri"/>
          <w:highlight w:val="yellow"/>
          <w:lang w:val="en-US"/>
        </w:rPr>
        <w:t>:</w:t>
      </w:r>
    </w:p>
    <w:p w14:paraId="2DDB4C7A" w14:textId="77777777" w:rsidR="009566F9" w:rsidRPr="00972025" w:rsidRDefault="009566F9" w:rsidP="00E71364">
      <w:pPr>
        <w:autoSpaceDE w:val="0"/>
        <w:autoSpaceDN w:val="0"/>
        <w:adjustRightInd w:val="0"/>
        <w:spacing w:after="0" w:line="360" w:lineRule="auto"/>
        <w:jc w:val="both"/>
        <w:rPr>
          <w:rFonts w:cs="Calibri"/>
          <w:lang w:val="en-US"/>
        </w:rPr>
      </w:pPr>
      <w:r w:rsidRPr="00972025">
        <w:rPr>
          <w:rFonts w:cs="Calibri"/>
          <w:highlight w:val="yellow"/>
          <w:lang w:val="en-US"/>
        </w:rPr>
        <w:t>Substitute members:</w:t>
      </w:r>
    </w:p>
    <w:p w14:paraId="5111B3F8" w14:textId="77777777" w:rsidR="00044824" w:rsidRPr="00972025" w:rsidRDefault="00E149F3" w:rsidP="005023C4">
      <w:pPr>
        <w:autoSpaceDE w:val="0"/>
        <w:autoSpaceDN w:val="0"/>
        <w:adjustRightInd w:val="0"/>
        <w:spacing w:before="160" w:after="0" w:line="360" w:lineRule="auto"/>
        <w:jc w:val="both"/>
        <w:rPr>
          <w:rFonts w:cs="Calibri"/>
          <w:lang w:val="en-US"/>
        </w:rPr>
      </w:pPr>
      <w:r w:rsidRPr="00972025">
        <w:rPr>
          <w:rFonts w:cs="Calibri"/>
          <w:lang w:val="en-US"/>
        </w:rPr>
        <w:t>4</w:t>
      </w:r>
      <w:r w:rsidR="00044824" w:rsidRPr="00972025">
        <w:rPr>
          <w:rFonts w:cs="Calibri"/>
          <w:lang w:val="en-US"/>
        </w:rPr>
        <w:t xml:space="preserve"> </w:t>
      </w:r>
      <w:r w:rsidR="00F7285C" w:rsidRPr="00972025">
        <w:rPr>
          <w:rFonts w:cs="Calibri"/>
          <w:lang w:val="en-US"/>
        </w:rPr>
        <w:t>—</w:t>
      </w:r>
      <w:r w:rsidR="00044824" w:rsidRPr="00972025">
        <w:rPr>
          <w:rFonts w:cs="Calibri"/>
          <w:lang w:val="en-US"/>
        </w:rPr>
        <w:t xml:space="preserve"> Jury operation rules</w:t>
      </w:r>
    </w:p>
    <w:p w14:paraId="2F320E28" w14:textId="77777777" w:rsidR="005023C4" w:rsidRPr="00972025" w:rsidRDefault="00E149F3" w:rsidP="0029198D">
      <w:pPr>
        <w:autoSpaceDE w:val="0"/>
        <w:autoSpaceDN w:val="0"/>
        <w:adjustRightInd w:val="0"/>
        <w:spacing w:after="0" w:line="360" w:lineRule="auto"/>
        <w:jc w:val="both"/>
        <w:rPr>
          <w:rFonts w:cs="Calibri"/>
          <w:lang w:val="en-US"/>
        </w:rPr>
      </w:pPr>
      <w:r w:rsidRPr="00972025">
        <w:rPr>
          <w:rFonts w:cs="Calibri"/>
          <w:lang w:val="en-US"/>
        </w:rPr>
        <w:t>4</w:t>
      </w:r>
      <w:r w:rsidR="00044824" w:rsidRPr="00972025">
        <w:rPr>
          <w:rFonts w:cs="Calibri"/>
          <w:lang w:val="en-US"/>
        </w:rPr>
        <w:t>.1</w:t>
      </w:r>
      <w:r w:rsidR="0052346F" w:rsidRPr="00972025">
        <w:rPr>
          <w:rFonts w:cs="Calibri"/>
          <w:lang w:val="en-US"/>
        </w:rPr>
        <w:t xml:space="preserve"> </w:t>
      </w:r>
      <w:r w:rsidR="00D268AD" w:rsidRPr="00972025">
        <w:rPr>
          <w:rFonts w:cs="Calibri"/>
          <w:lang w:val="en-US"/>
        </w:rPr>
        <w:t>—</w:t>
      </w:r>
      <w:r w:rsidR="0052346F" w:rsidRPr="00972025">
        <w:rPr>
          <w:rFonts w:cs="Calibri"/>
          <w:lang w:val="en-US"/>
        </w:rPr>
        <w:t xml:space="preserve"> </w:t>
      </w:r>
      <w:r w:rsidR="009414C6" w:rsidRPr="00972025">
        <w:rPr>
          <w:rFonts w:cs="Calibri"/>
          <w:lang w:val="en-US"/>
        </w:rPr>
        <w:t>The deliberations are held by roll call voting requiring the absolute majority of votes of the members of the jury present at the meeting, not permitting abstentions.</w:t>
      </w:r>
    </w:p>
    <w:p w14:paraId="2E55DEF0" w14:textId="77777777" w:rsidR="00454337" w:rsidRPr="00972025" w:rsidRDefault="00E149F3" w:rsidP="0029198D">
      <w:pPr>
        <w:autoSpaceDE w:val="0"/>
        <w:autoSpaceDN w:val="0"/>
        <w:adjustRightInd w:val="0"/>
        <w:spacing w:after="0" w:line="360" w:lineRule="auto"/>
        <w:jc w:val="both"/>
        <w:rPr>
          <w:rFonts w:cs="Calibri"/>
          <w:lang w:val="en-US"/>
        </w:rPr>
      </w:pPr>
      <w:r w:rsidRPr="00972025">
        <w:rPr>
          <w:rFonts w:cs="Calibri"/>
          <w:lang w:val="en-US"/>
        </w:rPr>
        <w:t>4</w:t>
      </w:r>
      <w:r w:rsidR="00044824" w:rsidRPr="00972025">
        <w:rPr>
          <w:rFonts w:cs="Calibri"/>
          <w:lang w:val="en-US"/>
        </w:rPr>
        <w:t xml:space="preserve">.2 </w:t>
      </w:r>
      <w:r w:rsidRPr="00972025">
        <w:rPr>
          <w:rFonts w:cs="Calibri"/>
          <w:lang w:val="en-US"/>
        </w:rPr>
        <w:t xml:space="preserve">— The jury deliberates approval on absolute merit, based on the merit of the overall curriculum of candidates with regards to the scientific area of the </w:t>
      </w:r>
      <w:r w:rsidR="004B581C" w:rsidRPr="00972025">
        <w:rPr>
          <w:rFonts w:cs="Calibri"/>
          <w:lang w:val="en-US"/>
        </w:rPr>
        <w:t>Competition</w:t>
      </w:r>
      <w:r w:rsidR="00BB7F12" w:rsidRPr="00972025">
        <w:rPr>
          <w:rFonts w:cs="Calibri"/>
          <w:lang w:val="en-US"/>
        </w:rPr>
        <w:t xml:space="preserve"> </w:t>
      </w:r>
      <w:r w:rsidRPr="00972025">
        <w:rPr>
          <w:rFonts w:cs="Calibri"/>
          <w:lang w:val="en-US"/>
        </w:rPr>
        <w:t xml:space="preserve">and also taking into account, </w:t>
      </w:r>
      <w:r w:rsidR="00454337" w:rsidRPr="00972025">
        <w:rPr>
          <w:rFonts w:cs="Calibri"/>
          <w:lang w:val="en-US"/>
        </w:rPr>
        <w:t>cumulatively, compliance with at least one of the following requisites:</w:t>
      </w:r>
    </w:p>
    <w:p w14:paraId="2F565ED3" w14:textId="77777777" w:rsidR="004B581C" w:rsidRPr="00972025" w:rsidRDefault="004B581C" w:rsidP="004B581C">
      <w:pPr>
        <w:autoSpaceDE w:val="0"/>
        <w:autoSpaceDN w:val="0"/>
        <w:adjustRightInd w:val="0"/>
        <w:spacing w:after="0" w:line="360" w:lineRule="auto"/>
        <w:jc w:val="both"/>
        <w:rPr>
          <w:rFonts w:cs="Calibri"/>
          <w:lang w:val="en-US"/>
        </w:rPr>
      </w:pPr>
      <w:r w:rsidRPr="00972025">
        <w:rPr>
          <w:rFonts w:cs="Calibri"/>
          <w:lang w:val="en-US"/>
        </w:rPr>
        <w:t xml:space="preserve">4.2.1 — The applicant is the author or co-author of at least </w:t>
      </w:r>
      <w:commentRangeStart w:id="4"/>
      <w:r w:rsidR="001A3582" w:rsidRPr="00972025">
        <w:rPr>
          <w:rFonts w:cs="Calibri"/>
          <w:lang w:val="en-US"/>
        </w:rPr>
        <w:t>__</w:t>
      </w:r>
      <w:commentRangeEnd w:id="4"/>
      <w:r w:rsidR="001A3582" w:rsidRPr="00972025">
        <w:rPr>
          <w:rStyle w:val="CommentReference"/>
          <w:rFonts w:ascii="Times New Roman" w:eastAsia="Times New Roman" w:hAnsi="Times New Roman"/>
          <w:lang w:val="en-US" w:eastAsia="pt-PT"/>
        </w:rPr>
        <w:commentReference w:id="4"/>
      </w:r>
      <w:r w:rsidRPr="00972025">
        <w:rPr>
          <w:rFonts w:cs="Calibri"/>
          <w:lang w:val="en-US"/>
        </w:rPr>
        <w:t xml:space="preserve"> articles, in the scientific area that the Competition is open, indexed in the Science Citation Index Expanded of the Web of Science from Clarivate Analytics where document type = article or document type = review, or in the SCI Verse Scopus with the same characteristics;</w:t>
      </w:r>
    </w:p>
    <w:p w14:paraId="1F80A2FD" w14:textId="77777777" w:rsidR="00696689" w:rsidRPr="00972025" w:rsidRDefault="00696689" w:rsidP="00696689">
      <w:pPr>
        <w:autoSpaceDE w:val="0"/>
        <w:autoSpaceDN w:val="0"/>
        <w:adjustRightInd w:val="0"/>
        <w:spacing w:after="0" w:line="360" w:lineRule="auto"/>
        <w:jc w:val="both"/>
        <w:rPr>
          <w:rFonts w:cs="Calibri"/>
          <w:lang w:val="en-US"/>
        </w:rPr>
      </w:pPr>
      <w:r w:rsidRPr="00972025">
        <w:rPr>
          <w:rFonts w:cs="Calibri"/>
          <w:lang w:val="en-US"/>
        </w:rPr>
        <w:t>or</w:t>
      </w:r>
    </w:p>
    <w:p w14:paraId="24F991B0" w14:textId="3156B2D6" w:rsidR="00490A81" w:rsidRPr="00972025" w:rsidRDefault="00490A81" w:rsidP="00490A81">
      <w:pPr>
        <w:autoSpaceDE w:val="0"/>
        <w:autoSpaceDN w:val="0"/>
        <w:adjustRightInd w:val="0"/>
        <w:spacing w:after="0" w:line="360" w:lineRule="auto"/>
        <w:jc w:val="both"/>
        <w:rPr>
          <w:rFonts w:cs="Calibri"/>
          <w:lang w:val="en-US"/>
        </w:rPr>
      </w:pPr>
      <w:r w:rsidRPr="00972025">
        <w:rPr>
          <w:rFonts w:cs="Calibri"/>
          <w:lang w:val="en-US"/>
        </w:rPr>
        <w:lastRenderedPageBreak/>
        <w:t xml:space="preserve">4.2.2 — </w:t>
      </w:r>
      <w:r w:rsidR="003A2FB1" w:rsidRPr="003A2FB1">
        <w:rPr>
          <w:rFonts w:cs="Calibri"/>
          <w:lang w:val="en-US"/>
        </w:rPr>
        <w:t xml:space="preserve">The applicant has obtained </w:t>
      </w:r>
      <w:r w:rsidRPr="00972025">
        <w:rPr>
          <w:rFonts w:cs="Calibri"/>
          <w:lang w:val="en-US"/>
        </w:rPr>
        <w:t xml:space="preserve">a total of at least </w:t>
      </w:r>
      <w:commentRangeStart w:id="5"/>
      <w:r w:rsidR="001A3582" w:rsidRPr="00972025">
        <w:rPr>
          <w:rFonts w:cs="Calibri"/>
          <w:lang w:val="en-US"/>
        </w:rPr>
        <w:t>__</w:t>
      </w:r>
      <w:commentRangeEnd w:id="5"/>
      <w:r w:rsidR="001A3582" w:rsidRPr="00972025">
        <w:rPr>
          <w:rStyle w:val="CommentReference"/>
          <w:rFonts w:ascii="Times New Roman" w:eastAsia="Times New Roman" w:hAnsi="Times New Roman"/>
          <w:lang w:val="en-US" w:eastAsia="pt-PT"/>
        </w:rPr>
        <w:commentReference w:id="5"/>
      </w:r>
      <w:r w:rsidRPr="00972025">
        <w:rPr>
          <w:rFonts w:cs="Calibri"/>
          <w:lang w:val="en-US"/>
        </w:rPr>
        <w:t xml:space="preserve"> citations in the Science Citation Index Expanded of the Web of Science from Clarivate Analytics or the SCI Verse Scopus, relating to the scientific works produced in the area for which the contest is open,</w:t>
      </w:r>
    </w:p>
    <w:p w14:paraId="1556D53F" w14:textId="77777777" w:rsidR="00490A81" w:rsidRPr="00972025" w:rsidRDefault="00490A81" w:rsidP="00490A81">
      <w:pPr>
        <w:autoSpaceDE w:val="0"/>
        <w:autoSpaceDN w:val="0"/>
        <w:adjustRightInd w:val="0"/>
        <w:spacing w:after="0" w:line="360" w:lineRule="auto"/>
        <w:jc w:val="both"/>
        <w:rPr>
          <w:rFonts w:cs="Calibri"/>
          <w:lang w:val="en-US"/>
        </w:rPr>
      </w:pPr>
      <w:r w:rsidRPr="00972025">
        <w:rPr>
          <w:rFonts w:cs="Calibri"/>
          <w:lang w:val="en-US"/>
        </w:rPr>
        <w:t>or</w:t>
      </w:r>
    </w:p>
    <w:p w14:paraId="3F3F903A" w14:textId="2E397633" w:rsidR="00490A81" w:rsidRPr="00972025" w:rsidRDefault="00490A81" w:rsidP="00490A81">
      <w:pPr>
        <w:autoSpaceDE w:val="0"/>
        <w:autoSpaceDN w:val="0"/>
        <w:adjustRightInd w:val="0"/>
        <w:spacing w:after="0" w:line="360" w:lineRule="auto"/>
        <w:jc w:val="both"/>
        <w:rPr>
          <w:rFonts w:cs="Calibri"/>
          <w:lang w:val="en-US"/>
        </w:rPr>
      </w:pPr>
      <w:r w:rsidRPr="00972025">
        <w:rPr>
          <w:rFonts w:cs="Calibri"/>
          <w:lang w:val="en-US"/>
        </w:rPr>
        <w:t xml:space="preserve">4.2.3 — </w:t>
      </w:r>
      <w:r w:rsidR="0031099D" w:rsidRPr="0031099D">
        <w:rPr>
          <w:rFonts w:cs="Calibri"/>
          <w:lang w:val="en-US"/>
        </w:rPr>
        <w:t>Have an h index, according to SCOPUS or Clarivate Analytics' Web of Science, of at least __ regarding the scientific works produced in the disciplinary area for which the competition is open</w:t>
      </w:r>
      <w:r w:rsidRPr="0031099D">
        <w:rPr>
          <w:rFonts w:cs="Calibri"/>
          <w:lang w:val="en-US"/>
        </w:rPr>
        <w:t>,</w:t>
      </w:r>
    </w:p>
    <w:p w14:paraId="048CDFB5" w14:textId="77777777" w:rsidR="008D6913" w:rsidRPr="00972025" w:rsidRDefault="008D6913" w:rsidP="00F11E8F">
      <w:pPr>
        <w:autoSpaceDE w:val="0"/>
        <w:autoSpaceDN w:val="0"/>
        <w:adjustRightInd w:val="0"/>
        <w:spacing w:after="0" w:line="360" w:lineRule="auto"/>
        <w:jc w:val="both"/>
        <w:rPr>
          <w:rFonts w:cs="Calibri"/>
          <w:lang w:val="en-US"/>
        </w:rPr>
      </w:pPr>
      <w:r w:rsidRPr="00972025">
        <w:rPr>
          <w:rFonts w:cs="Calibri"/>
          <w:lang w:val="en-US"/>
        </w:rPr>
        <w:t>or</w:t>
      </w:r>
    </w:p>
    <w:p w14:paraId="2B6EE60B" w14:textId="5705F5CB" w:rsidR="00E149F3" w:rsidRPr="00972025" w:rsidRDefault="0029198D" w:rsidP="009C0F08">
      <w:pPr>
        <w:autoSpaceDE w:val="0"/>
        <w:autoSpaceDN w:val="0"/>
        <w:adjustRightInd w:val="0"/>
        <w:spacing w:after="0" w:line="360" w:lineRule="auto"/>
        <w:jc w:val="both"/>
        <w:rPr>
          <w:rFonts w:cs="Calibri"/>
          <w:lang w:val="en-US"/>
        </w:rPr>
      </w:pPr>
      <w:r w:rsidRPr="00972025">
        <w:rPr>
          <w:rFonts w:cs="Calibri"/>
          <w:lang w:val="en-US"/>
        </w:rPr>
        <w:t>4.2</w:t>
      </w:r>
      <w:r w:rsidR="009C0F08" w:rsidRPr="00972025">
        <w:rPr>
          <w:rFonts w:cs="Calibri"/>
          <w:lang w:val="en-US"/>
        </w:rPr>
        <w:t>.4 —</w:t>
      </w:r>
      <w:r w:rsidR="009C0F08" w:rsidRPr="00972025">
        <w:rPr>
          <w:rFonts w:cs="Calibri"/>
          <w:highlight w:val="yellow"/>
          <w:lang w:val="en-US"/>
        </w:rPr>
        <w:t>Other relevant</w:t>
      </w:r>
      <w:r w:rsidRPr="00972025">
        <w:rPr>
          <w:rFonts w:cs="Calibri"/>
          <w:highlight w:val="yellow"/>
          <w:lang w:val="en-US"/>
        </w:rPr>
        <w:t>.</w:t>
      </w:r>
      <w:bookmarkStart w:id="6" w:name="_GoBack"/>
      <w:bookmarkEnd w:id="6"/>
    </w:p>
    <w:p w14:paraId="587BEBD1" w14:textId="6C64511B" w:rsidR="0082505D" w:rsidRPr="00972025" w:rsidRDefault="0082505D" w:rsidP="00B616BE">
      <w:pPr>
        <w:spacing w:after="0" w:line="360" w:lineRule="auto"/>
        <w:jc w:val="both"/>
        <w:rPr>
          <w:rFonts w:cs="Calibri"/>
          <w:lang w:val="en-US"/>
        </w:rPr>
      </w:pPr>
      <w:r w:rsidRPr="00972025">
        <w:rPr>
          <w:rFonts w:cs="Calibri"/>
          <w:lang w:val="en-US"/>
        </w:rPr>
        <w:t>4.</w:t>
      </w:r>
      <w:r w:rsidR="0029198D" w:rsidRPr="00972025">
        <w:rPr>
          <w:rFonts w:cs="Calibri"/>
          <w:lang w:val="en-US"/>
        </w:rPr>
        <w:t>3</w:t>
      </w:r>
      <w:r w:rsidRPr="00972025">
        <w:rPr>
          <w:rFonts w:cs="Calibri"/>
          <w:lang w:val="en-US"/>
        </w:rPr>
        <w:t xml:space="preserve"> — The exclusion decision in absolute merit is communicated to candidates by e-mail for their hearing.</w:t>
      </w:r>
    </w:p>
    <w:p w14:paraId="25129721" w14:textId="77777777" w:rsidR="00E149F3" w:rsidRPr="00972025" w:rsidRDefault="00B616BE" w:rsidP="00B616BE">
      <w:pPr>
        <w:autoSpaceDE w:val="0"/>
        <w:autoSpaceDN w:val="0"/>
        <w:adjustRightInd w:val="0"/>
        <w:spacing w:after="0" w:line="360" w:lineRule="auto"/>
        <w:jc w:val="both"/>
        <w:rPr>
          <w:rFonts w:cs="Calibri"/>
          <w:lang w:val="en-US"/>
        </w:rPr>
      </w:pPr>
      <w:r w:rsidRPr="00972025">
        <w:rPr>
          <w:rFonts w:cs="Calibri"/>
          <w:lang w:val="en-US"/>
        </w:rPr>
        <w:t>4.</w:t>
      </w:r>
      <w:r w:rsidR="0029198D" w:rsidRPr="00972025">
        <w:rPr>
          <w:rFonts w:cs="Calibri"/>
          <w:lang w:val="en-US"/>
        </w:rPr>
        <w:t>4</w:t>
      </w:r>
      <w:r w:rsidRPr="00972025">
        <w:rPr>
          <w:rFonts w:cs="Calibri"/>
          <w:lang w:val="en-US"/>
        </w:rPr>
        <w:t xml:space="preserve"> — After the phase of approval in absolute merit, the jury will begin the process of appraisal of applications, taking into account the criteria set out in this notice.</w:t>
      </w:r>
    </w:p>
    <w:p w14:paraId="553C9D89" w14:textId="77777777" w:rsidR="0052346F" w:rsidRPr="00972025" w:rsidRDefault="00604937" w:rsidP="005023C4">
      <w:pPr>
        <w:autoSpaceDE w:val="0"/>
        <w:autoSpaceDN w:val="0"/>
        <w:adjustRightInd w:val="0"/>
        <w:spacing w:before="160" w:after="0" w:line="360" w:lineRule="auto"/>
        <w:jc w:val="both"/>
        <w:rPr>
          <w:rFonts w:cs="Calibri"/>
          <w:lang w:val="en-US"/>
        </w:rPr>
      </w:pPr>
      <w:r w:rsidRPr="00972025">
        <w:rPr>
          <w:rFonts w:cs="Calibri"/>
          <w:lang w:val="en-US"/>
        </w:rPr>
        <w:t>5</w:t>
      </w:r>
      <w:r w:rsidR="0052346F" w:rsidRPr="00972025">
        <w:rPr>
          <w:rFonts w:cs="Calibri"/>
          <w:lang w:val="en-US"/>
        </w:rPr>
        <w:t xml:space="preserve"> </w:t>
      </w:r>
      <w:r w:rsidR="007C39F6" w:rsidRPr="00972025">
        <w:rPr>
          <w:rFonts w:cs="Calibri"/>
          <w:lang w:val="en-US"/>
        </w:rPr>
        <w:t>—</w:t>
      </w:r>
      <w:r w:rsidR="0052346F" w:rsidRPr="00972025">
        <w:rPr>
          <w:rFonts w:cs="Calibri"/>
          <w:lang w:val="en-US"/>
        </w:rPr>
        <w:t xml:space="preserve"> </w:t>
      </w:r>
      <w:r w:rsidR="005300C1" w:rsidRPr="00972025">
        <w:rPr>
          <w:rFonts w:cs="Calibri"/>
          <w:lang w:val="en-US"/>
        </w:rPr>
        <w:t>Evaluation and selection</w:t>
      </w:r>
      <w:r w:rsidR="0052346F" w:rsidRPr="00972025">
        <w:rPr>
          <w:rFonts w:cs="Calibri"/>
          <w:lang w:val="en-US"/>
        </w:rPr>
        <w:t>:</w:t>
      </w:r>
    </w:p>
    <w:p w14:paraId="117474BA" w14:textId="36EFA143" w:rsidR="00E50B0B" w:rsidRPr="00972025" w:rsidRDefault="00604937" w:rsidP="00DB7A03">
      <w:pPr>
        <w:autoSpaceDE w:val="0"/>
        <w:autoSpaceDN w:val="0"/>
        <w:adjustRightInd w:val="0"/>
        <w:spacing w:after="0" w:line="360" w:lineRule="auto"/>
        <w:jc w:val="both"/>
        <w:rPr>
          <w:rFonts w:cs="Calibri"/>
          <w:iCs/>
          <w:lang w:val="en-US"/>
        </w:rPr>
      </w:pPr>
      <w:r w:rsidRPr="00972025">
        <w:rPr>
          <w:rFonts w:cs="Calibri"/>
          <w:lang w:val="en-US"/>
        </w:rPr>
        <w:t>5</w:t>
      </w:r>
      <w:r w:rsidR="0052346F" w:rsidRPr="00972025">
        <w:rPr>
          <w:rFonts w:cs="Calibri"/>
          <w:lang w:val="en-US"/>
        </w:rPr>
        <w:t xml:space="preserve">.1 </w:t>
      </w:r>
      <w:r w:rsidR="00D268AD" w:rsidRPr="00972025">
        <w:rPr>
          <w:rFonts w:cs="Calibri"/>
          <w:lang w:val="en-US"/>
        </w:rPr>
        <w:t>—</w:t>
      </w:r>
      <w:r w:rsidR="0072590E" w:rsidRPr="00972025">
        <w:rPr>
          <w:rFonts w:cs="Calibri"/>
          <w:lang w:val="en-US"/>
        </w:rPr>
        <w:t>The selection method</w:t>
      </w:r>
      <w:r w:rsidR="00E50B0B" w:rsidRPr="00972025">
        <w:rPr>
          <w:rFonts w:cs="Calibri"/>
          <w:lang w:val="en-US"/>
        </w:rPr>
        <w:t>s</w:t>
      </w:r>
      <w:r w:rsidR="0072590E" w:rsidRPr="00972025">
        <w:rPr>
          <w:rFonts w:cs="Calibri"/>
          <w:lang w:val="en-US"/>
        </w:rPr>
        <w:t xml:space="preserve"> </w:t>
      </w:r>
      <w:r w:rsidR="00E50B0B" w:rsidRPr="00972025">
        <w:rPr>
          <w:rFonts w:cs="Calibri"/>
          <w:lang w:val="en-US"/>
        </w:rPr>
        <w:t>are</w:t>
      </w:r>
      <w:r w:rsidR="00F47D5A" w:rsidRPr="00972025">
        <w:rPr>
          <w:rFonts w:cs="Calibri"/>
          <w:lang w:val="en-US"/>
        </w:rPr>
        <w:t xml:space="preserve"> </w:t>
      </w:r>
      <w:r w:rsidR="00F47D5A" w:rsidRPr="00972025">
        <w:rPr>
          <w:rFonts w:cs="Calibri"/>
          <w:shd w:val="clear" w:color="auto" w:fill="FFFFFF"/>
          <w:lang w:val="en-US"/>
        </w:rPr>
        <w:t>curricular evaluation and</w:t>
      </w:r>
      <w:r w:rsidR="004624ED" w:rsidRPr="00972025">
        <w:rPr>
          <w:rFonts w:cs="Calibri"/>
          <w:lang w:val="en-US"/>
        </w:rPr>
        <w:t xml:space="preserve"> </w:t>
      </w:r>
      <w:commentRangeStart w:id="7"/>
      <w:r w:rsidR="004624ED" w:rsidRPr="00972025">
        <w:rPr>
          <w:rFonts w:cs="Calibri"/>
          <w:lang w:val="en-US"/>
        </w:rPr>
        <w:t>__________</w:t>
      </w:r>
      <w:commentRangeEnd w:id="7"/>
      <w:r w:rsidR="004624ED" w:rsidRPr="00972025">
        <w:rPr>
          <w:rStyle w:val="CommentReference"/>
          <w:rFonts w:ascii="Times New Roman" w:eastAsia="Times New Roman" w:hAnsi="Times New Roman"/>
          <w:lang w:val="en-US" w:eastAsia="pt-PT"/>
        </w:rPr>
        <w:commentReference w:id="7"/>
      </w:r>
      <w:r w:rsidR="0029198D" w:rsidRPr="00972025">
        <w:rPr>
          <w:rFonts w:cs="Calibri"/>
          <w:shd w:val="clear" w:color="auto" w:fill="FFFFFF"/>
          <w:lang w:val="en-US"/>
        </w:rPr>
        <w:t>.</w:t>
      </w:r>
      <w:r w:rsidR="00E50B0B" w:rsidRPr="00972025">
        <w:rPr>
          <w:rFonts w:cs="Calibri"/>
          <w:iCs/>
          <w:lang w:val="en-US"/>
        </w:rPr>
        <w:t xml:space="preserve"> </w:t>
      </w:r>
    </w:p>
    <w:p w14:paraId="3BAEC2E3" w14:textId="5F886082" w:rsidR="00E50B0B" w:rsidRPr="00972025" w:rsidRDefault="00E50B0B" w:rsidP="00E71364">
      <w:pPr>
        <w:autoSpaceDE w:val="0"/>
        <w:autoSpaceDN w:val="0"/>
        <w:adjustRightInd w:val="0"/>
        <w:spacing w:after="0" w:line="360" w:lineRule="auto"/>
        <w:jc w:val="both"/>
        <w:rPr>
          <w:rFonts w:cs="Calibri"/>
          <w:iCs/>
          <w:lang w:val="en-US"/>
        </w:rPr>
      </w:pPr>
      <w:r w:rsidRPr="00972025">
        <w:rPr>
          <w:rFonts w:cs="Calibri"/>
          <w:highlight w:val="yellow"/>
          <w:lang w:val="en-US"/>
        </w:rPr>
        <w:t>5.2 — The evaluation of the scientific and curricular course focuses on the relevance, quality</w:t>
      </w:r>
      <w:r w:rsidR="00972025">
        <w:rPr>
          <w:rFonts w:cs="Calibri"/>
          <w:highlight w:val="yellow"/>
          <w:lang w:val="en-US"/>
        </w:rPr>
        <w:t>,</w:t>
      </w:r>
      <w:r w:rsidRPr="00972025">
        <w:rPr>
          <w:rFonts w:cs="Calibri"/>
          <w:highlight w:val="yellow"/>
          <w:lang w:val="en-US"/>
        </w:rPr>
        <w:t xml:space="preserve"> and timeliness:</w:t>
      </w:r>
    </w:p>
    <w:p w14:paraId="3A774499" w14:textId="0DEB440E" w:rsidR="007B391D" w:rsidRPr="00972025" w:rsidRDefault="007B391D" w:rsidP="007B391D">
      <w:pPr>
        <w:autoSpaceDE w:val="0"/>
        <w:autoSpaceDN w:val="0"/>
        <w:adjustRightInd w:val="0"/>
        <w:spacing w:after="0" w:line="360" w:lineRule="auto"/>
        <w:ind w:left="426"/>
        <w:jc w:val="both"/>
        <w:rPr>
          <w:rFonts w:cs="Calibri"/>
          <w:iCs/>
          <w:lang w:val="en-US"/>
        </w:rPr>
      </w:pPr>
      <w:r w:rsidRPr="00972025">
        <w:rPr>
          <w:rFonts w:cs="Calibri"/>
          <w:iCs/>
          <w:lang w:val="en-US"/>
        </w:rPr>
        <w:t>a) Of</w:t>
      </w:r>
      <w:r w:rsidR="00F57903" w:rsidRPr="00972025">
        <w:rPr>
          <w:rFonts w:cs="Calibri"/>
          <w:iCs/>
          <w:lang w:val="en-US"/>
        </w:rPr>
        <w:t xml:space="preserve"> </w:t>
      </w:r>
      <w:r w:rsidRPr="00972025">
        <w:rPr>
          <w:rFonts w:cs="Calibri"/>
          <w:iCs/>
          <w:lang w:val="en-US"/>
        </w:rPr>
        <w:t>scientific, technological, cultural</w:t>
      </w:r>
      <w:r w:rsidR="00972025">
        <w:rPr>
          <w:rFonts w:cs="Calibri"/>
          <w:iCs/>
          <w:lang w:val="en-US"/>
        </w:rPr>
        <w:t>,</w:t>
      </w:r>
      <w:r w:rsidRPr="00972025">
        <w:rPr>
          <w:rFonts w:cs="Calibri"/>
          <w:iCs/>
          <w:lang w:val="en-US"/>
        </w:rPr>
        <w:t xml:space="preserve"> or artistic production in the last five years, deemed most relevant by the candidate;</w:t>
      </w:r>
    </w:p>
    <w:p w14:paraId="0C8F7C06" w14:textId="77777777" w:rsidR="007B391D" w:rsidRPr="00972025" w:rsidRDefault="007B391D" w:rsidP="007B391D">
      <w:pPr>
        <w:autoSpaceDE w:val="0"/>
        <w:autoSpaceDN w:val="0"/>
        <w:adjustRightInd w:val="0"/>
        <w:spacing w:after="0" w:line="360" w:lineRule="auto"/>
        <w:ind w:left="426"/>
        <w:jc w:val="both"/>
        <w:rPr>
          <w:rFonts w:cs="Calibri"/>
          <w:iCs/>
          <w:lang w:val="en-US"/>
        </w:rPr>
      </w:pPr>
      <w:r w:rsidRPr="00972025">
        <w:rPr>
          <w:rFonts w:cs="Calibri"/>
          <w:iCs/>
          <w:lang w:val="en-US"/>
        </w:rPr>
        <w:t>b) Of applied research activities, or based on practical work, developed in the last five years, deemed most impactful by the candidate;</w:t>
      </w:r>
    </w:p>
    <w:p w14:paraId="7795AEDE" w14:textId="77777777" w:rsidR="007B391D" w:rsidRPr="00972025" w:rsidRDefault="00C06C43" w:rsidP="007B391D">
      <w:pPr>
        <w:autoSpaceDE w:val="0"/>
        <w:autoSpaceDN w:val="0"/>
        <w:adjustRightInd w:val="0"/>
        <w:spacing w:after="0" w:line="360" w:lineRule="auto"/>
        <w:ind w:left="426"/>
        <w:jc w:val="both"/>
        <w:rPr>
          <w:rFonts w:cs="Calibri"/>
          <w:iCs/>
          <w:lang w:val="en-US"/>
        </w:rPr>
      </w:pPr>
      <w:r w:rsidRPr="00972025">
        <w:rPr>
          <w:rFonts w:cs="Calibri"/>
          <w:iCs/>
          <w:lang w:val="en-US"/>
        </w:rPr>
        <w:t xml:space="preserve">c) </w:t>
      </w:r>
      <w:r w:rsidR="007B391D" w:rsidRPr="00972025">
        <w:rPr>
          <w:rFonts w:cs="Calibri"/>
          <w:iCs/>
          <w:lang w:val="en-US"/>
        </w:rPr>
        <w:t>Of knowledge extension and dissemination activities developed in the last five years, namely under the scope of the promotion of culture and scientific practices, deemed most relevant by the candidate;</w:t>
      </w:r>
    </w:p>
    <w:p w14:paraId="44627FCC" w14:textId="79DC357B" w:rsidR="001430AC" w:rsidRPr="00972025" w:rsidRDefault="001430AC" w:rsidP="001430AC">
      <w:pPr>
        <w:autoSpaceDE w:val="0"/>
        <w:autoSpaceDN w:val="0"/>
        <w:adjustRightInd w:val="0"/>
        <w:spacing w:after="0" w:line="360" w:lineRule="auto"/>
        <w:ind w:left="426"/>
        <w:jc w:val="both"/>
        <w:rPr>
          <w:rFonts w:cs="Calibri"/>
          <w:iCs/>
          <w:lang w:val="en-US"/>
        </w:rPr>
      </w:pPr>
      <w:r w:rsidRPr="00972025">
        <w:rPr>
          <w:rFonts w:cs="Calibri"/>
          <w:iCs/>
          <w:lang w:val="en-US"/>
        </w:rPr>
        <w:t>d) Of the activities of management of science, technology</w:t>
      </w:r>
      <w:r w:rsidR="00972025">
        <w:rPr>
          <w:rFonts w:cs="Calibri"/>
          <w:iCs/>
          <w:lang w:val="en-US"/>
        </w:rPr>
        <w:t>,</w:t>
      </w:r>
      <w:r w:rsidRPr="00972025">
        <w:rPr>
          <w:rFonts w:cs="Calibri"/>
          <w:iCs/>
          <w:lang w:val="en-US"/>
        </w:rPr>
        <w:t xml:space="preserve"> and innovation </w:t>
      </w:r>
      <w:r w:rsidR="00972025" w:rsidRPr="00972025">
        <w:rPr>
          <w:rFonts w:cs="Calibri"/>
          <w:iCs/>
          <w:lang w:val="en-US"/>
        </w:rPr>
        <w:t>programs</w:t>
      </w:r>
      <w:r w:rsidRPr="00972025">
        <w:rPr>
          <w:rFonts w:cs="Calibri"/>
          <w:iCs/>
          <w:lang w:val="en-US"/>
        </w:rPr>
        <w:t>, or the experience in observing and monitoring the scientific and technological, or higher education system, in Portugal or abroad.</w:t>
      </w:r>
    </w:p>
    <w:p w14:paraId="11CD8669" w14:textId="0FFCBA61" w:rsidR="0020097D" w:rsidRPr="00972025" w:rsidRDefault="00E62288" w:rsidP="00E62288">
      <w:pPr>
        <w:autoSpaceDE w:val="0"/>
        <w:autoSpaceDN w:val="0"/>
        <w:adjustRightInd w:val="0"/>
        <w:spacing w:after="0" w:line="360" w:lineRule="auto"/>
        <w:jc w:val="both"/>
        <w:rPr>
          <w:rFonts w:cs="Calibri"/>
          <w:shd w:val="clear" w:color="auto" w:fill="FFFFFF"/>
          <w:lang w:val="en-US"/>
        </w:rPr>
      </w:pPr>
      <w:r w:rsidRPr="00972025">
        <w:rPr>
          <w:rFonts w:cs="Calibri"/>
          <w:lang w:val="en-US"/>
        </w:rPr>
        <w:t>5.</w:t>
      </w:r>
      <w:r w:rsidR="005F3707" w:rsidRPr="00972025">
        <w:rPr>
          <w:rFonts w:cs="Calibri"/>
          <w:lang w:val="en-US"/>
        </w:rPr>
        <w:t>3</w:t>
      </w:r>
      <w:r w:rsidRPr="00972025">
        <w:rPr>
          <w:rFonts w:cs="Calibri"/>
          <w:lang w:val="en-US"/>
        </w:rPr>
        <w:t xml:space="preserve">— </w:t>
      </w:r>
      <w:r w:rsidRPr="00972025">
        <w:rPr>
          <w:rFonts w:cs="Calibri"/>
          <w:shd w:val="clear" w:color="auto" w:fill="FFFFFF"/>
          <w:lang w:val="en-US"/>
        </w:rPr>
        <w:t>The five-year period mentioned above can be extended by the panel if requested by the candidate, whenever the suspension of scientific activities is reasoned by socially protected grounds like parental leave, long-term serious illness, and other legal situations of unavailability to work.</w:t>
      </w:r>
    </w:p>
    <w:p w14:paraId="14AA20B2" w14:textId="77777777" w:rsidR="00E62288" w:rsidRPr="00972025" w:rsidRDefault="00E62288" w:rsidP="005023C4">
      <w:pPr>
        <w:autoSpaceDE w:val="0"/>
        <w:autoSpaceDN w:val="0"/>
        <w:adjustRightInd w:val="0"/>
        <w:spacing w:before="160" w:after="0" w:line="360" w:lineRule="auto"/>
        <w:jc w:val="both"/>
        <w:rPr>
          <w:rFonts w:cs="Calibri"/>
          <w:lang w:val="en-US"/>
        </w:rPr>
      </w:pPr>
      <w:r w:rsidRPr="00972025">
        <w:rPr>
          <w:rFonts w:cs="Calibri"/>
          <w:shd w:val="clear" w:color="auto" w:fill="FFFFFF"/>
          <w:lang w:val="en-US"/>
        </w:rPr>
        <w:t xml:space="preserve">6 </w:t>
      </w:r>
      <w:r w:rsidRPr="00972025">
        <w:rPr>
          <w:rFonts w:cs="Calibri"/>
          <w:lang w:val="en-US"/>
        </w:rPr>
        <w:t>— Curricular Evaluation. This component of the evaluation is expressed on a numerical scale from 0 to 20 taking into account the following criteria</w:t>
      </w:r>
      <w:r w:rsidR="005D577C" w:rsidRPr="00972025">
        <w:rPr>
          <w:rFonts w:cs="Calibri"/>
          <w:lang w:val="en-US"/>
        </w:rPr>
        <w:t>:</w:t>
      </w:r>
    </w:p>
    <w:p w14:paraId="5DB50921" w14:textId="77777777" w:rsidR="00E62288" w:rsidRPr="00972025" w:rsidRDefault="009A210B" w:rsidP="00E62288">
      <w:pPr>
        <w:autoSpaceDE w:val="0"/>
        <w:autoSpaceDN w:val="0"/>
        <w:adjustRightInd w:val="0"/>
        <w:spacing w:after="0" w:line="360" w:lineRule="auto"/>
        <w:jc w:val="both"/>
        <w:rPr>
          <w:rFonts w:cs="Calibri"/>
          <w:lang w:val="en-US"/>
        </w:rPr>
      </w:pPr>
      <w:r w:rsidRPr="00972025">
        <w:rPr>
          <w:rFonts w:cs="Calibri"/>
          <w:highlight w:val="yellow"/>
          <w:lang w:val="en-US"/>
        </w:rPr>
        <w:t xml:space="preserve">6.1 — </w:t>
      </w:r>
      <w:r w:rsidR="00E62288" w:rsidRPr="00972025">
        <w:rPr>
          <w:rFonts w:cs="Calibri"/>
          <w:highlight w:val="yellow"/>
          <w:lang w:val="en-US"/>
        </w:rPr>
        <w:t>Curricular evaluation criteria</w:t>
      </w:r>
      <w:r w:rsidR="00027A2A" w:rsidRPr="00972025">
        <w:rPr>
          <w:rFonts w:cs="Calibri"/>
          <w:highlight w:val="yellow"/>
          <w:lang w:val="en-US"/>
        </w:rPr>
        <w:t xml:space="preserve"> are</w:t>
      </w:r>
      <w:r w:rsidR="005D577C" w:rsidRPr="00972025">
        <w:rPr>
          <w:rFonts w:cs="Calibri"/>
          <w:highlight w:val="yellow"/>
          <w:lang w:val="en-US"/>
        </w:rPr>
        <w:t>:</w:t>
      </w:r>
    </w:p>
    <w:p w14:paraId="052C273C" w14:textId="3BC55838" w:rsidR="00E62288" w:rsidRPr="00972025" w:rsidRDefault="00E62288" w:rsidP="00E62288">
      <w:pPr>
        <w:autoSpaceDE w:val="0"/>
        <w:autoSpaceDN w:val="0"/>
        <w:adjustRightInd w:val="0"/>
        <w:spacing w:after="0" w:line="360" w:lineRule="auto"/>
        <w:jc w:val="both"/>
        <w:rPr>
          <w:rFonts w:cs="Calibri"/>
          <w:shd w:val="clear" w:color="auto" w:fill="FFFFFF"/>
          <w:lang w:val="en-US"/>
        </w:rPr>
      </w:pPr>
      <w:r w:rsidRPr="00972025">
        <w:rPr>
          <w:rFonts w:cs="Calibri"/>
          <w:lang w:val="en-US"/>
        </w:rPr>
        <w:t>6.1.1</w:t>
      </w:r>
      <w:r w:rsidR="006A66AD" w:rsidRPr="00972025">
        <w:rPr>
          <w:rFonts w:cs="Calibri"/>
          <w:lang w:val="en-US"/>
        </w:rPr>
        <w:t xml:space="preserve"> -</w:t>
      </w:r>
      <w:r w:rsidRPr="00972025">
        <w:rPr>
          <w:rFonts w:cs="Calibri"/>
          <w:lang w:val="en-US"/>
        </w:rPr>
        <w:t xml:space="preserve"> </w:t>
      </w:r>
      <w:r w:rsidR="00924564" w:rsidRPr="00972025">
        <w:rPr>
          <w:rFonts w:cs="Calibri"/>
          <w:shd w:val="clear" w:color="auto" w:fill="FFFFFF"/>
          <w:lang w:val="en-US"/>
        </w:rPr>
        <w:t>Crit</w:t>
      </w:r>
      <w:r w:rsidR="0031671A" w:rsidRPr="00972025">
        <w:rPr>
          <w:rFonts w:cs="Calibri"/>
          <w:shd w:val="clear" w:color="auto" w:fill="FFFFFF"/>
          <w:lang w:val="en-US"/>
        </w:rPr>
        <w:t>eria for the evaluation of the scientific p</w:t>
      </w:r>
      <w:r w:rsidR="00924564" w:rsidRPr="00972025">
        <w:rPr>
          <w:rFonts w:cs="Calibri"/>
          <w:shd w:val="clear" w:color="auto" w:fill="FFFFFF"/>
          <w:lang w:val="en-US"/>
        </w:rPr>
        <w:t>erformance of the last five years considered more relevant by the candidate (</w:t>
      </w:r>
      <w:r w:rsidR="009A1812" w:rsidRPr="00972025">
        <w:rPr>
          <w:rFonts w:cs="Calibri"/>
          <w:highlight w:val="yellow"/>
          <w:shd w:val="clear" w:color="auto" w:fill="FFFFFF"/>
          <w:lang w:val="en-US"/>
        </w:rPr>
        <w:t>__</w:t>
      </w:r>
      <w:r w:rsidR="00924564" w:rsidRPr="00972025">
        <w:rPr>
          <w:rFonts w:cs="Calibri"/>
          <w:highlight w:val="yellow"/>
          <w:shd w:val="clear" w:color="auto" w:fill="FFFFFF"/>
          <w:lang w:val="en-US"/>
        </w:rPr>
        <w:t xml:space="preserve"> points</w:t>
      </w:r>
      <w:r w:rsidR="00924564" w:rsidRPr="00972025">
        <w:rPr>
          <w:rFonts w:cs="Calibri"/>
          <w:shd w:val="clear" w:color="auto" w:fill="FFFFFF"/>
          <w:lang w:val="en-US"/>
        </w:rPr>
        <w:t>);</w:t>
      </w:r>
    </w:p>
    <w:p w14:paraId="09E9E006" w14:textId="77777777" w:rsidR="00E62288" w:rsidRPr="00972025" w:rsidRDefault="003301BE" w:rsidP="00E62288">
      <w:pPr>
        <w:spacing w:after="0" w:line="360" w:lineRule="auto"/>
        <w:jc w:val="both"/>
        <w:rPr>
          <w:rFonts w:cs="Calibri"/>
          <w:lang w:val="en-US"/>
        </w:rPr>
      </w:pPr>
      <w:r w:rsidRPr="00972025">
        <w:rPr>
          <w:rFonts w:cs="Calibri"/>
          <w:lang w:val="en-US"/>
        </w:rPr>
        <w:t xml:space="preserve">Scientific Production. </w:t>
      </w:r>
      <w:r w:rsidR="00E62288" w:rsidRPr="00972025">
        <w:rPr>
          <w:rFonts w:cs="Calibri"/>
          <w:lang w:val="en-US"/>
        </w:rPr>
        <w:t xml:space="preserve">Quality and quantity of scientific production </w:t>
      </w:r>
      <w:r w:rsidR="00027A2A" w:rsidRPr="00972025">
        <w:rPr>
          <w:rFonts w:cs="Calibri"/>
          <w:lang w:val="en-US"/>
        </w:rPr>
        <w:t>in the</w:t>
      </w:r>
      <w:r w:rsidR="00D15219" w:rsidRPr="00972025">
        <w:rPr>
          <w:rFonts w:cs="Calibri"/>
          <w:lang w:val="en-US"/>
        </w:rPr>
        <w:t xml:space="preserve"> area </w:t>
      </w:r>
      <w:r w:rsidR="00027A2A" w:rsidRPr="00972025">
        <w:rPr>
          <w:rFonts w:cs="Calibri"/>
          <w:lang w:val="en-US"/>
        </w:rPr>
        <w:t>that</w:t>
      </w:r>
      <w:r w:rsidR="00D15219" w:rsidRPr="00972025">
        <w:rPr>
          <w:rFonts w:cs="Calibri"/>
          <w:lang w:val="en-US"/>
        </w:rPr>
        <w:t xml:space="preserve"> the </w:t>
      </w:r>
      <w:r w:rsidR="00027A2A" w:rsidRPr="00972025">
        <w:rPr>
          <w:rFonts w:cs="Calibri"/>
          <w:lang w:val="en-US"/>
        </w:rPr>
        <w:t>Competition is open</w:t>
      </w:r>
      <w:r w:rsidR="00D15219" w:rsidRPr="00972025" w:rsidDel="00D15219">
        <w:rPr>
          <w:rFonts w:cs="Calibri"/>
          <w:lang w:val="en-US"/>
        </w:rPr>
        <w:t xml:space="preserve"> </w:t>
      </w:r>
      <w:r w:rsidR="00E62288" w:rsidRPr="00972025">
        <w:rPr>
          <w:rFonts w:cs="Calibri"/>
          <w:lang w:val="en-US"/>
        </w:rPr>
        <w:t>(books, articles in scientific journals, papers presented in conferences) expressed by the number and type of publications, and the recognition given by the scientific community (the quality of the location where it has been published and the re</w:t>
      </w:r>
      <w:r w:rsidRPr="00972025">
        <w:rPr>
          <w:rFonts w:cs="Calibri"/>
          <w:lang w:val="en-US"/>
        </w:rPr>
        <w:t>ferences made by other authors);</w:t>
      </w:r>
    </w:p>
    <w:p w14:paraId="6C43F4A2" w14:textId="77777777" w:rsidR="003301BE" w:rsidRPr="00972025" w:rsidRDefault="003301BE" w:rsidP="00E62288">
      <w:pPr>
        <w:spacing w:after="0" w:line="360" w:lineRule="auto"/>
        <w:jc w:val="both"/>
        <w:rPr>
          <w:rFonts w:cs="Calibri"/>
          <w:lang w:val="en-US"/>
        </w:rPr>
      </w:pPr>
      <w:r w:rsidRPr="00972025">
        <w:rPr>
          <w:rFonts w:cs="Calibri"/>
          <w:lang w:val="en-US"/>
        </w:rPr>
        <w:lastRenderedPageBreak/>
        <w:t xml:space="preserve">Coordination and participation in scientific projects. The quality and quantity of scientific projects in which the applicant has participated within the subject area of the </w:t>
      </w:r>
      <w:r w:rsidR="00027A2A" w:rsidRPr="00972025">
        <w:rPr>
          <w:rFonts w:cs="Calibri"/>
          <w:lang w:val="en-US"/>
        </w:rPr>
        <w:t>Competition</w:t>
      </w:r>
      <w:r w:rsidRPr="00972025">
        <w:rPr>
          <w:rFonts w:cs="Calibri"/>
          <w:lang w:val="en-US"/>
        </w:rPr>
        <w:t>, whether financed through public funds of national or international agencies or by enterprises. The assessment of the quality must take into account the funding obtained, the degree of difficulty of the funding competition, the expert assessment of the projects and the resulting prototypes, particularly if they led to the development of products or services.</w:t>
      </w:r>
    </w:p>
    <w:p w14:paraId="060CDC5F" w14:textId="590DC72A" w:rsidR="00027A2A" w:rsidRPr="00972025" w:rsidRDefault="00267F4E" w:rsidP="00027A2A">
      <w:pPr>
        <w:spacing w:after="0" w:line="360" w:lineRule="auto"/>
        <w:jc w:val="both"/>
        <w:rPr>
          <w:rFonts w:cs="Calibri"/>
          <w:lang w:val="en-US"/>
        </w:rPr>
      </w:pPr>
      <w:r w:rsidRPr="00972025">
        <w:rPr>
          <w:rFonts w:cs="Calibri"/>
          <w:lang w:val="en-US"/>
        </w:rPr>
        <w:t xml:space="preserve">Intervention in </w:t>
      </w:r>
      <w:r w:rsidR="00972025">
        <w:rPr>
          <w:rFonts w:cs="Calibri"/>
          <w:lang w:val="en-US"/>
        </w:rPr>
        <w:t xml:space="preserve">the </w:t>
      </w:r>
      <w:r w:rsidRPr="00972025">
        <w:rPr>
          <w:rFonts w:cs="Calibri"/>
          <w:lang w:val="en-US"/>
        </w:rPr>
        <w:t xml:space="preserve">scientific community. Assessing the capacity to intervene in </w:t>
      </w:r>
      <w:r w:rsidR="00972025">
        <w:rPr>
          <w:rFonts w:cs="Calibri"/>
          <w:lang w:val="en-US"/>
        </w:rPr>
        <w:t xml:space="preserve">the </w:t>
      </w:r>
      <w:r w:rsidRPr="00972025">
        <w:rPr>
          <w:rFonts w:cs="Calibri"/>
          <w:lang w:val="en-US"/>
        </w:rPr>
        <w:t>scientific community, particularly by organizing events, being (co-)editor of magazines, participati</w:t>
      </w:r>
      <w:r w:rsidR="00972025">
        <w:rPr>
          <w:rFonts w:cs="Calibri"/>
          <w:lang w:val="en-US"/>
        </w:rPr>
        <w:t>ng</w:t>
      </w:r>
      <w:r w:rsidRPr="00972025">
        <w:rPr>
          <w:rFonts w:cs="Calibri"/>
          <w:lang w:val="en-US"/>
        </w:rPr>
        <w:t xml:space="preserve"> in the assessment of projects and articles, being invited to give speeches, </w:t>
      </w:r>
      <w:r w:rsidR="0039142A" w:rsidRPr="00972025">
        <w:rPr>
          <w:rFonts w:cs="Calibri"/>
          <w:lang w:val="en-US"/>
        </w:rPr>
        <w:t>being a member of academic juri</w:t>
      </w:r>
      <w:r w:rsidR="00972025">
        <w:rPr>
          <w:rFonts w:cs="Calibri"/>
          <w:lang w:val="en-US"/>
        </w:rPr>
        <w:t>e</w:t>
      </w:r>
      <w:r w:rsidR="0039142A" w:rsidRPr="00972025">
        <w:rPr>
          <w:rFonts w:cs="Calibri"/>
          <w:lang w:val="en-US"/>
        </w:rPr>
        <w:t xml:space="preserve">s, </w:t>
      </w:r>
      <w:r w:rsidRPr="00972025">
        <w:rPr>
          <w:rFonts w:cs="Calibri"/>
          <w:lang w:val="en-US"/>
        </w:rPr>
        <w:t xml:space="preserve">as well as being </w:t>
      </w:r>
      <w:r w:rsidR="0039142A" w:rsidRPr="00972025">
        <w:rPr>
          <w:rFonts w:cs="Calibri"/>
          <w:lang w:val="en-US"/>
        </w:rPr>
        <w:t>recognized</w:t>
      </w:r>
      <w:r w:rsidRPr="00972025">
        <w:rPr>
          <w:rFonts w:cs="Calibri"/>
          <w:lang w:val="en-US"/>
        </w:rPr>
        <w:t xml:space="preserve"> through awards </w:t>
      </w:r>
      <w:r w:rsidR="00027A2A" w:rsidRPr="00972025">
        <w:rPr>
          <w:rFonts w:cs="Calibri"/>
          <w:lang w:val="en-US"/>
        </w:rPr>
        <w:t>or other distinctions and respective impact. It will also evaluate the orientation of students in doctoral and post-doctoral work.</w:t>
      </w:r>
    </w:p>
    <w:p w14:paraId="366EE32E" w14:textId="3B8CB268" w:rsidR="00E62288" w:rsidRPr="00972025" w:rsidRDefault="000445A5" w:rsidP="000445A5">
      <w:pPr>
        <w:autoSpaceDE w:val="0"/>
        <w:autoSpaceDN w:val="0"/>
        <w:adjustRightInd w:val="0"/>
        <w:spacing w:after="0" w:line="360" w:lineRule="auto"/>
        <w:jc w:val="both"/>
        <w:rPr>
          <w:rFonts w:cs="Calibri"/>
          <w:lang w:val="en-US"/>
        </w:rPr>
      </w:pPr>
      <w:r w:rsidRPr="00972025">
        <w:rPr>
          <w:rFonts w:cs="Calibri"/>
          <w:lang w:val="en-US"/>
        </w:rPr>
        <w:t>6.1.2</w:t>
      </w:r>
      <w:r w:rsidR="006A66AD" w:rsidRPr="00972025">
        <w:rPr>
          <w:rFonts w:cs="Calibri"/>
          <w:lang w:val="en-US"/>
        </w:rPr>
        <w:t xml:space="preserve"> -</w:t>
      </w:r>
      <w:r w:rsidRPr="00972025">
        <w:rPr>
          <w:rFonts w:cs="Calibri"/>
          <w:lang w:val="en-US"/>
        </w:rPr>
        <w:t xml:space="preserve"> Criteria for evaluating </w:t>
      </w:r>
      <w:r w:rsidR="0031671A" w:rsidRPr="00972025">
        <w:rPr>
          <w:rFonts w:cs="Calibri"/>
          <w:lang w:val="en-US"/>
        </w:rPr>
        <w:t>extension and knowledge dissemination</w:t>
      </w:r>
      <w:r w:rsidRPr="00972025">
        <w:rPr>
          <w:rFonts w:cs="Calibri"/>
          <w:lang w:val="en-US"/>
        </w:rPr>
        <w:t xml:space="preserve"> activities developed over the past five years</w:t>
      </w:r>
      <w:r w:rsidR="00EB6FF4" w:rsidRPr="00972025">
        <w:rPr>
          <w:rFonts w:cs="Calibri"/>
          <w:lang w:val="en-US"/>
        </w:rPr>
        <w:t>, in particular in the context of promoting culture and scientific practices,</w:t>
      </w:r>
      <w:r w:rsidRPr="00972025">
        <w:rPr>
          <w:rFonts w:cs="Calibri"/>
          <w:lang w:val="en-US"/>
        </w:rPr>
        <w:t xml:space="preserve"> considered to be of greatest impact by the candidate (</w:t>
      </w:r>
      <w:r w:rsidR="009A1812" w:rsidRPr="00972025">
        <w:rPr>
          <w:rFonts w:cs="Calibri"/>
          <w:highlight w:val="yellow"/>
          <w:lang w:val="en-US"/>
        </w:rPr>
        <w:t>__</w:t>
      </w:r>
      <w:r w:rsidRPr="00972025">
        <w:rPr>
          <w:rFonts w:cs="Calibri"/>
          <w:highlight w:val="yellow"/>
          <w:lang w:val="en-US"/>
        </w:rPr>
        <w:t xml:space="preserve"> points</w:t>
      </w:r>
      <w:r w:rsidRPr="00972025">
        <w:rPr>
          <w:rFonts w:cs="Calibri"/>
          <w:lang w:val="en-US"/>
        </w:rPr>
        <w:t>)</w:t>
      </w:r>
      <w:r w:rsidR="00852A2D" w:rsidRPr="00972025">
        <w:rPr>
          <w:rFonts w:cs="Calibri"/>
          <w:lang w:val="en-US"/>
        </w:rPr>
        <w:t>;</w:t>
      </w:r>
    </w:p>
    <w:p w14:paraId="570E3E2A" w14:textId="7ED992E3" w:rsidR="00195FCF" w:rsidRPr="00972025" w:rsidRDefault="00B25077" w:rsidP="000445A5">
      <w:pPr>
        <w:autoSpaceDE w:val="0"/>
        <w:autoSpaceDN w:val="0"/>
        <w:adjustRightInd w:val="0"/>
        <w:spacing w:after="0" w:line="360" w:lineRule="auto"/>
        <w:jc w:val="both"/>
        <w:rPr>
          <w:rFonts w:cs="Calibri"/>
          <w:lang w:val="en-US"/>
        </w:rPr>
      </w:pPr>
      <w:r w:rsidRPr="00972025">
        <w:rPr>
          <w:rFonts w:cs="Calibri"/>
          <w:lang w:val="en-US"/>
        </w:rPr>
        <w:t>Patents, registration and ownership of rights, elaboration of technical regulation and legislation. Patent authorship and co-authorship, records of ownership of intellectual property rights regarding software, mathematical methods</w:t>
      </w:r>
      <w:r w:rsidR="00972025">
        <w:rPr>
          <w:rFonts w:cs="Calibri"/>
          <w:lang w:val="en-US"/>
        </w:rPr>
        <w:t>,</w:t>
      </w:r>
      <w:r w:rsidRPr="00972025">
        <w:rPr>
          <w:rFonts w:cs="Calibri"/>
          <w:lang w:val="en-US"/>
        </w:rPr>
        <w:t xml:space="preserve"> and rules of mental activity. Participation in standardization committees and the drafting of legislative projects and technical regulation</w:t>
      </w:r>
      <w:r w:rsidR="00972025">
        <w:rPr>
          <w:rFonts w:cs="Calibri"/>
          <w:lang w:val="en-US"/>
        </w:rPr>
        <w:t>s</w:t>
      </w:r>
      <w:r w:rsidRPr="00972025">
        <w:rPr>
          <w:rFonts w:cs="Calibri"/>
          <w:lang w:val="en-US"/>
        </w:rPr>
        <w:t>. The evaluation of this criterion should also take into account the resulting economic valuation of patents and intellectual property rights.</w:t>
      </w:r>
    </w:p>
    <w:p w14:paraId="5873C505" w14:textId="47ED6471" w:rsidR="009A2154" w:rsidRPr="00972025" w:rsidRDefault="009A2154" w:rsidP="000445A5">
      <w:pPr>
        <w:autoSpaceDE w:val="0"/>
        <w:autoSpaceDN w:val="0"/>
        <w:adjustRightInd w:val="0"/>
        <w:spacing w:after="0" w:line="360" w:lineRule="auto"/>
        <w:jc w:val="both"/>
        <w:rPr>
          <w:rFonts w:cs="Calibri"/>
          <w:lang w:val="en-US"/>
        </w:rPr>
      </w:pPr>
      <w:r w:rsidRPr="00972025">
        <w:rPr>
          <w:rFonts w:cs="Calibri"/>
          <w:lang w:val="en-US"/>
        </w:rPr>
        <w:t>Participation in consulting activities, tests</w:t>
      </w:r>
      <w:r w:rsidR="00972025">
        <w:rPr>
          <w:rFonts w:cs="Calibri"/>
          <w:lang w:val="en-US"/>
        </w:rPr>
        <w:t>,</w:t>
      </w:r>
      <w:r w:rsidRPr="00972025">
        <w:rPr>
          <w:rFonts w:cs="Calibri"/>
          <w:lang w:val="en-US"/>
        </w:rPr>
        <w:t xml:space="preserve"> and measurements involving the private and/or the public sector. Participation as a former in vocational training courses or technological expertise directed at companies or the public sector. The evaluation of this criterion should also take into account the economic </w:t>
      </w:r>
      <w:r w:rsidR="00972025" w:rsidRPr="00972025">
        <w:rPr>
          <w:rFonts w:cs="Calibri"/>
          <w:lang w:val="en-US"/>
        </w:rPr>
        <w:t>valorization</w:t>
      </w:r>
      <w:r w:rsidRPr="00972025">
        <w:rPr>
          <w:rFonts w:cs="Calibri"/>
          <w:lang w:val="en-US"/>
        </w:rPr>
        <w:t xml:space="preserve"> of research results achieved, measured by the contracts of technology transfer and development that have resulted </w:t>
      </w:r>
      <w:r w:rsidR="00FB684D">
        <w:rPr>
          <w:rFonts w:cs="Calibri"/>
          <w:lang w:val="en-US"/>
        </w:rPr>
        <w:t xml:space="preserve">in </w:t>
      </w:r>
      <w:r w:rsidRPr="00972025">
        <w:rPr>
          <w:rFonts w:cs="Calibri"/>
          <w:lang w:val="en-US"/>
        </w:rPr>
        <w:t>and contribut</w:t>
      </w:r>
      <w:r w:rsidR="00FB684D">
        <w:rPr>
          <w:rFonts w:cs="Calibri"/>
          <w:lang w:val="en-US"/>
        </w:rPr>
        <w:t>ed</w:t>
      </w:r>
      <w:r w:rsidRPr="00972025">
        <w:rPr>
          <w:rFonts w:cs="Calibri"/>
          <w:lang w:val="en-US"/>
        </w:rPr>
        <w:t xml:space="preserve"> to the creation of spin-off companies.</w:t>
      </w:r>
    </w:p>
    <w:p w14:paraId="6C5A4301" w14:textId="77777777" w:rsidR="009A2154" w:rsidRPr="00972025" w:rsidRDefault="0073048F" w:rsidP="000445A5">
      <w:pPr>
        <w:autoSpaceDE w:val="0"/>
        <w:autoSpaceDN w:val="0"/>
        <w:adjustRightInd w:val="0"/>
        <w:spacing w:after="0" w:line="360" w:lineRule="auto"/>
        <w:jc w:val="both"/>
        <w:rPr>
          <w:rFonts w:cs="Calibri"/>
          <w:lang w:val="en-US"/>
        </w:rPr>
      </w:pPr>
      <w:r w:rsidRPr="00972025">
        <w:rPr>
          <w:rFonts w:cs="Calibri"/>
          <w:lang w:val="en-US"/>
        </w:rPr>
        <w:t xml:space="preserve">Participation in initiatives to disseminate scientific and technological knowledge under the auspices of the scientific community (for example </w:t>
      </w:r>
      <w:r w:rsidR="00B964C8" w:rsidRPr="00972025">
        <w:rPr>
          <w:rFonts w:cs="Calibri"/>
          <w:lang w:val="en-US"/>
        </w:rPr>
        <w:t>organization</w:t>
      </w:r>
      <w:r w:rsidRPr="00972025">
        <w:rPr>
          <w:rFonts w:cs="Calibri"/>
          <w:lang w:val="en-US"/>
        </w:rPr>
        <w:t xml:space="preserve"> of congresses and conferences) and to various audiences. Publications to disseminate science and technology</w:t>
      </w:r>
      <w:r w:rsidR="00006EEF" w:rsidRPr="00972025">
        <w:rPr>
          <w:rFonts w:cs="Calibri"/>
          <w:lang w:val="en-US"/>
        </w:rPr>
        <w:t>. Presentation of lectures and seminars for the general public.</w:t>
      </w:r>
    </w:p>
    <w:p w14:paraId="5DC976AC" w14:textId="793311CC" w:rsidR="00852A2D" w:rsidRPr="00972025" w:rsidRDefault="00611C11" w:rsidP="000445A5">
      <w:pPr>
        <w:autoSpaceDE w:val="0"/>
        <w:autoSpaceDN w:val="0"/>
        <w:adjustRightInd w:val="0"/>
        <w:spacing w:after="0" w:line="360" w:lineRule="auto"/>
        <w:jc w:val="both"/>
        <w:rPr>
          <w:rFonts w:cs="Calibri"/>
          <w:lang w:val="en-US"/>
        </w:rPr>
      </w:pPr>
      <w:r w:rsidRPr="00972025">
        <w:rPr>
          <w:rFonts w:cs="Calibri"/>
          <w:lang w:val="en-US"/>
        </w:rPr>
        <w:t>6.1.3</w:t>
      </w:r>
      <w:r w:rsidR="006A66AD" w:rsidRPr="00972025">
        <w:rPr>
          <w:rFonts w:cs="Calibri"/>
          <w:lang w:val="en-US"/>
        </w:rPr>
        <w:t xml:space="preserve"> -</w:t>
      </w:r>
      <w:r w:rsidRPr="00972025">
        <w:rPr>
          <w:rFonts w:cs="Calibri"/>
          <w:lang w:val="en-US"/>
        </w:rPr>
        <w:t xml:space="preserve"> </w:t>
      </w:r>
      <w:r w:rsidR="00AD3463" w:rsidRPr="00972025">
        <w:rPr>
          <w:rFonts w:cs="Calibri"/>
          <w:lang w:val="en-US"/>
        </w:rPr>
        <w:t>Criteria for the evaluation of the activities of program management for science, technology</w:t>
      </w:r>
      <w:r w:rsidR="00FB684D">
        <w:rPr>
          <w:rFonts w:cs="Calibri"/>
          <w:lang w:val="en-US"/>
        </w:rPr>
        <w:t>,</w:t>
      </w:r>
      <w:r w:rsidR="00AD3463" w:rsidRPr="00972025">
        <w:rPr>
          <w:rFonts w:cs="Calibri"/>
          <w:lang w:val="en-US"/>
        </w:rPr>
        <w:t xml:space="preserve"> and innovation, or experience in observing and monitoring the scientific and technological system or in higher education, in Portugal or abroad </w:t>
      </w:r>
      <w:r w:rsidRPr="00972025">
        <w:rPr>
          <w:rFonts w:cs="Calibri"/>
          <w:highlight w:val="yellow"/>
          <w:lang w:val="en-US"/>
        </w:rPr>
        <w:t>(</w:t>
      </w:r>
      <w:r w:rsidR="009A1812" w:rsidRPr="00972025">
        <w:rPr>
          <w:rFonts w:cs="Calibri"/>
          <w:highlight w:val="yellow"/>
          <w:lang w:val="en-US"/>
        </w:rPr>
        <w:t>__</w:t>
      </w:r>
      <w:r w:rsidRPr="00972025">
        <w:rPr>
          <w:rFonts w:cs="Calibri"/>
          <w:highlight w:val="yellow"/>
          <w:lang w:val="en-US"/>
        </w:rPr>
        <w:t xml:space="preserve"> points</w:t>
      </w:r>
      <w:r w:rsidRPr="00972025">
        <w:rPr>
          <w:rFonts w:cs="Calibri"/>
          <w:lang w:val="en-US"/>
        </w:rPr>
        <w:t>);</w:t>
      </w:r>
    </w:p>
    <w:p w14:paraId="14DA8153" w14:textId="3A924DC9" w:rsidR="00AD3463" w:rsidRPr="00972025" w:rsidRDefault="00AD3463" w:rsidP="000445A5">
      <w:pPr>
        <w:autoSpaceDE w:val="0"/>
        <w:autoSpaceDN w:val="0"/>
        <w:adjustRightInd w:val="0"/>
        <w:spacing w:after="0" w:line="360" w:lineRule="auto"/>
        <w:jc w:val="both"/>
        <w:rPr>
          <w:rFonts w:cs="Calibri"/>
          <w:lang w:val="en-US"/>
        </w:rPr>
      </w:pPr>
      <w:r w:rsidRPr="00972025">
        <w:rPr>
          <w:rFonts w:cs="Calibri"/>
          <w:lang w:val="en-US"/>
        </w:rPr>
        <w:t>The candidate's participation in activities of scientific, technological</w:t>
      </w:r>
      <w:r w:rsidR="00FB684D">
        <w:rPr>
          <w:rFonts w:cs="Calibri"/>
          <w:lang w:val="en-US"/>
        </w:rPr>
        <w:t>,</w:t>
      </w:r>
      <w:r w:rsidRPr="00972025">
        <w:rPr>
          <w:rFonts w:cs="Calibri"/>
          <w:lang w:val="en-US"/>
        </w:rPr>
        <w:t xml:space="preserve"> and management innovation, or on the observation and monitoring of science and technology or system of higher education, in Portugal or abroad.</w:t>
      </w:r>
    </w:p>
    <w:p w14:paraId="1DA002A7" w14:textId="5C8AA4C8" w:rsidR="008D7785" w:rsidRPr="00972025" w:rsidRDefault="008D7785" w:rsidP="00E62288">
      <w:pPr>
        <w:autoSpaceDE w:val="0"/>
        <w:autoSpaceDN w:val="0"/>
        <w:adjustRightInd w:val="0"/>
        <w:spacing w:after="0" w:line="360" w:lineRule="auto"/>
        <w:jc w:val="both"/>
        <w:rPr>
          <w:rFonts w:cs="Calibri"/>
          <w:lang w:val="en-US"/>
        </w:rPr>
      </w:pPr>
      <w:r w:rsidRPr="00972025">
        <w:rPr>
          <w:rFonts w:cs="Calibri"/>
          <w:lang w:val="en-US"/>
        </w:rPr>
        <w:t xml:space="preserve">6.2 — The score obtained in the curricular evaluation method is expressed </w:t>
      </w:r>
      <w:r w:rsidR="00FB684D">
        <w:rPr>
          <w:rFonts w:cs="Calibri"/>
          <w:lang w:val="en-US"/>
        </w:rPr>
        <w:t>on</w:t>
      </w:r>
      <w:r w:rsidRPr="00972025">
        <w:rPr>
          <w:rFonts w:cs="Calibri"/>
          <w:lang w:val="en-US"/>
        </w:rPr>
        <w:t xml:space="preserve"> </w:t>
      </w:r>
      <w:r w:rsidR="00FB684D">
        <w:rPr>
          <w:rFonts w:cs="Calibri"/>
          <w:lang w:val="en-US"/>
        </w:rPr>
        <w:t xml:space="preserve">a </w:t>
      </w:r>
      <w:r w:rsidRPr="00972025">
        <w:rPr>
          <w:rFonts w:cs="Calibri"/>
          <w:lang w:val="en-US"/>
        </w:rPr>
        <w:t>numeric scale of 0 to 20, considering the valuation up to two decimal places.</w:t>
      </w:r>
    </w:p>
    <w:p w14:paraId="1E928EAC" w14:textId="7B23123F" w:rsidR="00E62288" w:rsidRPr="00972025" w:rsidRDefault="008D7785" w:rsidP="00E62288">
      <w:pPr>
        <w:autoSpaceDE w:val="0"/>
        <w:autoSpaceDN w:val="0"/>
        <w:adjustRightInd w:val="0"/>
        <w:spacing w:after="0" w:line="360" w:lineRule="auto"/>
        <w:jc w:val="both"/>
        <w:rPr>
          <w:rFonts w:cs="Calibri"/>
          <w:lang w:val="en-US"/>
        </w:rPr>
      </w:pPr>
      <w:r w:rsidRPr="00972025">
        <w:rPr>
          <w:rFonts w:cs="Calibri"/>
          <w:lang w:val="en-US"/>
        </w:rPr>
        <w:t xml:space="preserve">6.3 </w:t>
      </w:r>
      <w:r w:rsidR="00E62288" w:rsidRPr="00972025">
        <w:rPr>
          <w:rFonts w:cs="Calibri"/>
          <w:lang w:val="en-US"/>
        </w:rPr>
        <w:t>—</w:t>
      </w:r>
      <w:r w:rsidRPr="00972025">
        <w:rPr>
          <w:rFonts w:cs="Calibri"/>
          <w:lang w:val="en-US"/>
        </w:rPr>
        <w:t xml:space="preserve"> The jury deliberates by vote justified according to the criteria of </w:t>
      </w:r>
      <w:r w:rsidR="009A1812" w:rsidRPr="00972025">
        <w:rPr>
          <w:rFonts w:cs="Calibri"/>
          <w:lang w:val="en-US"/>
        </w:rPr>
        <w:t>evaluation;</w:t>
      </w:r>
      <w:r w:rsidRPr="00972025">
        <w:rPr>
          <w:rFonts w:cs="Calibri"/>
          <w:lang w:val="en-US"/>
        </w:rPr>
        <w:t xml:space="preserve"> no abstentions are allowed.</w:t>
      </w:r>
    </w:p>
    <w:p w14:paraId="77781354" w14:textId="57913554" w:rsidR="00E62288" w:rsidRPr="00972025" w:rsidRDefault="008D7785" w:rsidP="00E62288">
      <w:pPr>
        <w:autoSpaceDE w:val="0"/>
        <w:autoSpaceDN w:val="0"/>
        <w:adjustRightInd w:val="0"/>
        <w:spacing w:after="0" w:line="360" w:lineRule="auto"/>
        <w:jc w:val="both"/>
        <w:rPr>
          <w:rFonts w:cs="Calibri"/>
          <w:lang w:val="en-US"/>
        </w:rPr>
      </w:pPr>
      <w:r w:rsidRPr="00972025">
        <w:rPr>
          <w:rFonts w:cs="Calibri"/>
          <w:lang w:val="en-US"/>
        </w:rPr>
        <w:lastRenderedPageBreak/>
        <w:t xml:space="preserve">6.4 </w:t>
      </w:r>
      <w:r w:rsidR="00E62288" w:rsidRPr="00972025">
        <w:rPr>
          <w:rFonts w:cs="Calibri"/>
          <w:lang w:val="en-US"/>
        </w:rPr>
        <w:t>—</w:t>
      </w:r>
      <w:r w:rsidRPr="00972025">
        <w:rPr>
          <w:rFonts w:cs="Calibri"/>
          <w:lang w:val="en-US"/>
        </w:rPr>
        <w:t xml:space="preserve"> The classification of each candidate is obtained by averaging the scores of each of the elements of the jury</w:t>
      </w:r>
      <w:r w:rsidR="00CA2B30" w:rsidRPr="00972025">
        <w:rPr>
          <w:rFonts w:cs="Calibri"/>
          <w:lang w:val="en-US"/>
        </w:rPr>
        <w:t>.</w:t>
      </w:r>
      <w:r w:rsidR="008D2CE1" w:rsidRPr="008D2CE1">
        <w:rPr>
          <w:rFonts w:cs="Calibri"/>
          <w:lang w:val="en-GB"/>
        </w:rPr>
        <w:t xml:space="preserve"> </w:t>
      </w:r>
      <w:r w:rsidR="008D2CE1" w:rsidRPr="00AF5DEA">
        <w:rPr>
          <w:rFonts w:cs="Calibri"/>
          <w:lang w:val="en-GB"/>
        </w:rPr>
        <w:t>In case of a tie, the decision of the tie-breaker shall be the responsibility of the chairman of the jury.</w:t>
      </w:r>
    </w:p>
    <w:p w14:paraId="548A7C38" w14:textId="4437430E" w:rsidR="00F31F1F" w:rsidRPr="00972025" w:rsidRDefault="000D265E" w:rsidP="000D265E">
      <w:pPr>
        <w:autoSpaceDE w:val="0"/>
        <w:autoSpaceDN w:val="0"/>
        <w:adjustRightInd w:val="0"/>
        <w:spacing w:after="0" w:line="360" w:lineRule="auto"/>
        <w:jc w:val="both"/>
        <w:rPr>
          <w:rFonts w:cs="Calibri"/>
          <w:highlight w:val="yellow"/>
          <w:lang w:val="en-US"/>
        </w:rPr>
      </w:pPr>
      <w:r w:rsidRPr="00972025">
        <w:rPr>
          <w:rFonts w:cs="Calibri"/>
          <w:lang w:val="en-US"/>
        </w:rPr>
        <w:t xml:space="preserve">6.5 — Once the Curricular Assessment is completed, </w:t>
      </w:r>
      <w:commentRangeStart w:id="8"/>
      <w:r w:rsidR="009A1812" w:rsidRPr="00972025">
        <w:rPr>
          <w:rFonts w:cs="Calibri"/>
          <w:lang w:val="en-US"/>
        </w:rPr>
        <w:t>____________________________________</w:t>
      </w:r>
      <w:commentRangeEnd w:id="8"/>
      <w:r w:rsidR="009A1812" w:rsidRPr="00972025">
        <w:rPr>
          <w:rStyle w:val="CommentReference"/>
          <w:rFonts w:ascii="Times New Roman" w:eastAsia="Times New Roman" w:hAnsi="Times New Roman"/>
          <w:lang w:val="en-US" w:eastAsia="pt-PT"/>
        </w:rPr>
        <w:commentReference w:id="8"/>
      </w:r>
      <w:r w:rsidR="009A1812" w:rsidRPr="00972025">
        <w:rPr>
          <w:rFonts w:cs="Calibri"/>
          <w:lang w:val="en-US"/>
        </w:rPr>
        <w:t xml:space="preserve">, </w:t>
      </w:r>
      <w:r w:rsidR="00F31F1F" w:rsidRPr="00972025">
        <w:rPr>
          <w:rFonts w:cs="Calibri"/>
          <w:lang w:val="en-US"/>
        </w:rPr>
        <w:t>are approved for the next stage of assessment</w:t>
      </w:r>
      <w:r w:rsidR="009A1812" w:rsidRPr="00972025">
        <w:rPr>
          <w:rFonts w:cs="Calibri"/>
          <w:lang w:val="en-US"/>
        </w:rPr>
        <w:t>,</w:t>
      </w:r>
      <w:r w:rsidR="00F31F1F" w:rsidRPr="00972025">
        <w:rPr>
          <w:rFonts w:cs="Calibri"/>
          <w:lang w:val="en-US"/>
        </w:rPr>
        <w:t xml:space="preserve"> as set out in point 5.1</w:t>
      </w:r>
      <w:r w:rsidR="009A1812" w:rsidRPr="00972025">
        <w:rPr>
          <w:rFonts w:cs="Calibri"/>
          <w:lang w:val="en-US"/>
        </w:rPr>
        <w:t>.</w:t>
      </w:r>
    </w:p>
    <w:p w14:paraId="5FCC502D" w14:textId="266D5090" w:rsidR="00B41753" w:rsidRPr="00972025" w:rsidRDefault="004B2A89" w:rsidP="00B41753">
      <w:pPr>
        <w:autoSpaceDE w:val="0"/>
        <w:autoSpaceDN w:val="0"/>
        <w:adjustRightInd w:val="0"/>
        <w:spacing w:after="0" w:line="360" w:lineRule="auto"/>
        <w:jc w:val="both"/>
        <w:rPr>
          <w:rFonts w:cs="Calibri"/>
          <w:lang w:val="en-US"/>
        </w:rPr>
      </w:pPr>
      <w:r w:rsidRPr="00972025">
        <w:rPr>
          <w:rFonts w:cs="Calibri"/>
          <w:lang w:val="en-US"/>
        </w:rPr>
        <w:t>6.</w:t>
      </w:r>
      <w:r w:rsidR="000D265E" w:rsidRPr="00972025">
        <w:rPr>
          <w:rFonts w:cs="Calibri"/>
          <w:lang w:val="en-US"/>
        </w:rPr>
        <w:t>6</w:t>
      </w:r>
      <w:r w:rsidRPr="00972025">
        <w:rPr>
          <w:rFonts w:cs="Calibri"/>
          <w:lang w:val="en-US"/>
        </w:rPr>
        <w:t xml:space="preserve"> — </w:t>
      </w:r>
      <w:r w:rsidR="00B41753" w:rsidRPr="00972025">
        <w:rPr>
          <w:rFonts w:cs="Calibri"/>
          <w:lang w:val="en-US"/>
        </w:rPr>
        <w:t>The</w:t>
      </w:r>
      <w:r w:rsidR="009A1812" w:rsidRPr="00972025">
        <w:rPr>
          <w:rFonts w:cs="Calibri"/>
          <w:lang w:val="en-US"/>
        </w:rPr>
        <w:t xml:space="preserve"> candidates</w:t>
      </w:r>
      <w:r w:rsidR="00B41753" w:rsidRPr="00972025">
        <w:rPr>
          <w:rFonts w:cs="Calibri"/>
          <w:lang w:val="en-US"/>
        </w:rPr>
        <w:t xml:space="preserve"> </w:t>
      </w:r>
      <w:commentRangeStart w:id="9"/>
      <w:r w:rsidR="009A1812" w:rsidRPr="00972025">
        <w:rPr>
          <w:rFonts w:cs="Calibri"/>
          <w:lang w:val="en-US"/>
        </w:rPr>
        <w:t>_______________</w:t>
      </w:r>
      <w:commentRangeEnd w:id="9"/>
      <w:r w:rsidR="009A1812" w:rsidRPr="00972025">
        <w:rPr>
          <w:rStyle w:val="CommentReference"/>
          <w:rFonts w:ascii="Times New Roman" w:eastAsia="Times New Roman" w:hAnsi="Times New Roman"/>
          <w:lang w:val="en-US" w:eastAsia="pt-PT"/>
        </w:rPr>
        <w:commentReference w:id="9"/>
      </w:r>
      <w:r w:rsidR="009A1812" w:rsidRPr="00972025">
        <w:rPr>
          <w:rFonts w:cs="Calibri"/>
          <w:lang w:val="en-US"/>
        </w:rPr>
        <w:t xml:space="preserve">, </w:t>
      </w:r>
      <w:r w:rsidR="00B41753" w:rsidRPr="00972025">
        <w:rPr>
          <w:rFonts w:cs="Calibri"/>
          <w:lang w:val="en-US"/>
        </w:rPr>
        <w:t xml:space="preserve"> </w:t>
      </w:r>
      <w:r w:rsidR="009A1812" w:rsidRPr="00972025">
        <w:rPr>
          <w:rFonts w:cs="Calibri"/>
          <w:lang w:val="en-US"/>
        </w:rPr>
        <w:t>are</w:t>
      </w:r>
      <w:r w:rsidR="00B41753" w:rsidRPr="00972025">
        <w:rPr>
          <w:rFonts w:cs="Calibri"/>
          <w:lang w:val="en-US"/>
        </w:rPr>
        <w:t xml:space="preserve"> considered excluded from the competition</w:t>
      </w:r>
      <w:r w:rsidR="009A1812" w:rsidRPr="00972025">
        <w:rPr>
          <w:rFonts w:cs="Calibri"/>
          <w:lang w:val="en-US"/>
        </w:rPr>
        <w:t>.</w:t>
      </w:r>
    </w:p>
    <w:p w14:paraId="3C2CB467" w14:textId="77777777" w:rsidR="00B41753" w:rsidRPr="00972025" w:rsidRDefault="00B41753" w:rsidP="00B41753">
      <w:pPr>
        <w:autoSpaceDE w:val="0"/>
        <w:autoSpaceDN w:val="0"/>
        <w:adjustRightInd w:val="0"/>
        <w:spacing w:after="0" w:line="360" w:lineRule="auto"/>
        <w:jc w:val="both"/>
        <w:rPr>
          <w:rFonts w:cs="Calibri"/>
          <w:lang w:val="en-US"/>
        </w:rPr>
      </w:pPr>
    </w:p>
    <w:p w14:paraId="1A119608" w14:textId="77777777" w:rsidR="00E62288" w:rsidRPr="00972025" w:rsidRDefault="00B41753" w:rsidP="00B41753">
      <w:pPr>
        <w:autoSpaceDE w:val="0"/>
        <w:autoSpaceDN w:val="0"/>
        <w:adjustRightInd w:val="0"/>
        <w:spacing w:after="0" w:line="360" w:lineRule="auto"/>
        <w:jc w:val="both"/>
        <w:rPr>
          <w:rFonts w:cs="Calibri"/>
          <w:lang w:val="en-US"/>
        </w:rPr>
      </w:pPr>
      <w:r w:rsidRPr="00972025">
        <w:rPr>
          <w:rFonts w:cs="Calibri"/>
          <w:lang w:val="en-US"/>
        </w:rPr>
        <w:t xml:space="preserve"> </w:t>
      </w:r>
      <w:r w:rsidR="00EA17D5" w:rsidRPr="00972025">
        <w:rPr>
          <w:rFonts w:cs="Calibri"/>
          <w:lang w:val="en-US"/>
        </w:rPr>
        <w:t>7</w:t>
      </w:r>
      <w:r w:rsidR="004B2A89" w:rsidRPr="00972025">
        <w:rPr>
          <w:rFonts w:cs="Calibri"/>
          <w:lang w:val="en-US"/>
        </w:rPr>
        <w:t xml:space="preserve"> </w:t>
      </w:r>
      <w:r w:rsidR="00E62288" w:rsidRPr="00972025">
        <w:rPr>
          <w:rFonts w:cs="Calibri"/>
          <w:lang w:val="en-US"/>
        </w:rPr>
        <w:t>—</w:t>
      </w:r>
      <w:r w:rsidR="00E8297E" w:rsidRPr="00972025">
        <w:rPr>
          <w:rFonts w:cs="Calibri"/>
          <w:lang w:val="en-US"/>
        </w:rPr>
        <w:t xml:space="preserve"> </w:t>
      </w:r>
      <w:r w:rsidR="00B511AB" w:rsidRPr="00972025">
        <w:rPr>
          <w:rFonts w:cs="Calibri"/>
          <w:lang w:val="en-US"/>
        </w:rPr>
        <w:t xml:space="preserve">Session of </w:t>
      </w:r>
      <w:commentRangeStart w:id="10"/>
      <w:r w:rsidR="00B511AB" w:rsidRPr="00972025">
        <w:rPr>
          <w:rFonts w:cs="Calibri"/>
          <w:lang w:val="en-US"/>
        </w:rPr>
        <w:t>_______________</w:t>
      </w:r>
      <w:commentRangeEnd w:id="10"/>
      <w:r w:rsidR="00B511AB" w:rsidRPr="00972025">
        <w:rPr>
          <w:rStyle w:val="CommentReference"/>
          <w:rFonts w:ascii="Times New Roman" w:eastAsia="Times New Roman" w:hAnsi="Times New Roman"/>
          <w:lang w:val="en-US" w:eastAsia="pt-PT"/>
        </w:rPr>
        <w:commentReference w:id="10"/>
      </w:r>
      <w:r w:rsidR="005D577C" w:rsidRPr="00972025">
        <w:rPr>
          <w:rFonts w:cs="Calibri"/>
          <w:lang w:val="en-US"/>
        </w:rPr>
        <w:t>:</w:t>
      </w:r>
    </w:p>
    <w:p w14:paraId="2FB576BE" w14:textId="562216F9" w:rsidR="00BC14CE" w:rsidRPr="00972025" w:rsidRDefault="00BC14CE" w:rsidP="00E62288">
      <w:pPr>
        <w:autoSpaceDE w:val="0"/>
        <w:autoSpaceDN w:val="0"/>
        <w:adjustRightInd w:val="0"/>
        <w:spacing w:after="0" w:line="360" w:lineRule="auto"/>
        <w:jc w:val="both"/>
        <w:rPr>
          <w:rFonts w:cs="Calibri"/>
          <w:lang w:val="en-US"/>
        </w:rPr>
      </w:pPr>
      <w:r w:rsidRPr="00972025">
        <w:rPr>
          <w:rFonts w:cs="Calibri"/>
          <w:lang w:val="en-US"/>
        </w:rPr>
        <w:t>This evaluation method is intended exclusively for the clarification of aspects related to the results of the candidate</w:t>
      </w:r>
      <w:r w:rsidR="00FB684D">
        <w:rPr>
          <w:rFonts w:cs="Calibri"/>
          <w:lang w:val="en-US"/>
        </w:rPr>
        <w:t>’</w:t>
      </w:r>
      <w:r w:rsidRPr="00972025">
        <w:rPr>
          <w:rFonts w:cs="Calibri"/>
          <w:lang w:val="en-US"/>
        </w:rPr>
        <w:t xml:space="preserve">s research, and may or may not be applied by the selection board when the results of the evaluation of this method are not likely to alter the final ranking of the candidates, </w:t>
      </w:r>
      <w:r w:rsidR="001809EE" w:rsidRPr="00972025">
        <w:rPr>
          <w:rFonts w:cs="Calibri"/>
          <w:lang w:val="en-US"/>
        </w:rPr>
        <w:t>considering</w:t>
      </w:r>
      <w:r w:rsidRPr="00972025">
        <w:rPr>
          <w:rFonts w:cs="Calibri"/>
          <w:lang w:val="en-US"/>
        </w:rPr>
        <w:t xml:space="preserve"> the weighting factor of this evaluation element. When this method is applied, the weightings in point 8.1 shall be </w:t>
      </w:r>
      <w:r w:rsidR="001809EE" w:rsidRPr="00972025">
        <w:rPr>
          <w:rFonts w:cs="Calibri"/>
          <w:lang w:val="en-US"/>
        </w:rPr>
        <w:t>considered</w:t>
      </w:r>
      <w:r w:rsidRPr="00972025">
        <w:rPr>
          <w:rFonts w:cs="Calibri"/>
          <w:lang w:val="en-US"/>
        </w:rPr>
        <w:t xml:space="preserve">. Otherwise, the weightings in point 8.2 shall be </w:t>
      </w:r>
      <w:r w:rsidR="001809EE" w:rsidRPr="00972025">
        <w:rPr>
          <w:rFonts w:cs="Calibri"/>
          <w:lang w:val="en-US"/>
        </w:rPr>
        <w:t>considered</w:t>
      </w:r>
      <w:r w:rsidRPr="00972025">
        <w:rPr>
          <w:rFonts w:cs="Calibri"/>
          <w:lang w:val="en-US"/>
        </w:rPr>
        <w:t>.</w:t>
      </w:r>
    </w:p>
    <w:p w14:paraId="5F991596" w14:textId="77777777" w:rsidR="006B512C" w:rsidRPr="00972025" w:rsidRDefault="00E8297E" w:rsidP="00E62288">
      <w:pPr>
        <w:autoSpaceDE w:val="0"/>
        <w:autoSpaceDN w:val="0"/>
        <w:adjustRightInd w:val="0"/>
        <w:spacing w:after="0" w:line="360" w:lineRule="auto"/>
        <w:jc w:val="both"/>
        <w:rPr>
          <w:rFonts w:cs="Calibri"/>
          <w:lang w:val="en-US"/>
        </w:rPr>
      </w:pPr>
      <w:commentRangeStart w:id="11"/>
      <w:r w:rsidRPr="00972025">
        <w:rPr>
          <w:rFonts w:cs="Calibri"/>
          <w:lang w:val="en-US"/>
        </w:rPr>
        <w:t>7.1 —</w:t>
      </w:r>
      <w:r w:rsidR="006B512C" w:rsidRPr="00972025">
        <w:rPr>
          <w:rFonts w:cs="Calibri"/>
          <w:lang w:val="en-US"/>
        </w:rPr>
        <w:t xml:space="preserve"> In this session the candidates make a </w:t>
      </w:r>
      <w:commentRangeStart w:id="12"/>
      <w:r w:rsidR="00EE4005" w:rsidRPr="00972025">
        <w:rPr>
          <w:rFonts w:cs="Calibri"/>
          <w:lang w:val="en-US"/>
        </w:rPr>
        <w:t>__________</w:t>
      </w:r>
      <w:commentRangeEnd w:id="12"/>
      <w:r w:rsidR="00EE4005" w:rsidRPr="00972025">
        <w:rPr>
          <w:rStyle w:val="CommentReference"/>
          <w:rFonts w:ascii="Times New Roman" w:eastAsia="Times New Roman" w:hAnsi="Times New Roman"/>
          <w:lang w:val="en-US" w:eastAsia="pt-PT"/>
        </w:rPr>
        <w:commentReference w:id="12"/>
      </w:r>
      <w:r w:rsidR="006B512C" w:rsidRPr="00972025">
        <w:rPr>
          <w:rFonts w:cs="Calibri"/>
          <w:lang w:val="en-US"/>
        </w:rPr>
        <w:t xml:space="preserve"> of a topic </w:t>
      </w:r>
      <w:r w:rsidR="00D83AB5" w:rsidRPr="00972025">
        <w:rPr>
          <w:rFonts w:cs="Calibri"/>
          <w:lang w:val="en-US"/>
        </w:rPr>
        <w:t>of their</w:t>
      </w:r>
      <w:r w:rsidR="006B512C" w:rsidRPr="00972025">
        <w:rPr>
          <w:rFonts w:cs="Calibri"/>
          <w:lang w:val="en-US"/>
        </w:rPr>
        <w:t xml:space="preserve"> choice with </w:t>
      </w:r>
      <w:r w:rsidR="00D83AB5" w:rsidRPr="00972025">
        <w:rPr>
          <w:rFonts w:cs="Calibri"/>
          <w:lang w:val="en-US"/>
        </w:rPr>
        <w:t xml:space="preserve">a </w:t>
      </w:r>
      <w:r w:rsidR="006B512C" w:rsidRPr="00972025">
        <w:rPr>
          <w:rFonts w:cs="Calibri"/>
          <w:lang w:val="en-US"/>
        </w:rPr>
        <w:t>duration</w:t>
      </w:r>
      <w:r w:rsidR="00D83AB5" w:rsidRPr="00972025">
        <w:rPr>
          <w:rFonts w:cs="Calibri"/>
          <w:lang w:val="en-US"/>
        </w:rPr>
        <w:t xml:space="preserve"> of</w:t>
      </w:r>
      <w:r w:rsidR="006B512C" w:rsidRPr="00972025">
        <w:rPr>
          <w:rFonts w:cs="Calibri"/>
          <w:lang w:val="en-US"/>
        </w:rPr>
        <w:t xml:space="preserve"> up to 30 minutes, which will</w:t>
      </w:r>
      <w:r w:rsidR="00D83AB5" w:rsidRPr="00972025">
        <w:rPr>
          <w:rFonts w:cs="Calibri"/>
          <w:lang w:val="en-US"/>
        </w:rPr>
        <w:t xml:space="preserve"> be</w:t>
      </w:r>
      <w:r w:rsidR="006B512C" w:rsidRPr="00972025">
        <w:rPr>
          <w:rFonts w:cs="Calibri"/>
          <w:lang w:val="en-US"/>
        </w:rPr>
        <w:t xml:space="preserve"> follow</w:t>
      </w:r>
      <w:r w:rsidR="00D83AB5" w:rsidRPr="00972025">
        <w:rPr>
          <w:rFonts w:cs="Calibri"/>
          <w:lang w:val="en-US"/>
        </w:rPr>
        <w:t>ed by</w:t>
      </w:r>
      <w:r w:rsidR="006B512C" w:rsidRPr="00972025">
        <w:rPr>
          <w:rFonts w:cs="Calibri"/>
          <w:lang w:val="en-US"/>
        </w:rPr>
        <w:t xml:space="preserve"> a discussion that will have a maximum duration of 60 minutes</w:t>
      </w:r>
      <w:r w:rsidR="00ED42DD" w:rsidRPr="00972025">
        <w:rPr>
          <w:rFonts w:cs="Calibri"/>
          <w:lang w:val="en-US"/>
        </w:rPr>
        <w:t>.</w:t>
      </w:r>
    </w:p>
    <w:p w14:paraId="0EDE0F09" w14:textId="77777777" w:rsidR="00ED42DD" w:rsidRPr="00972025" w:rsidRDefault="00ED42DD" w:rsidP="00E62288">
      <w:pPr>
        <w:autoSpaceDE w:val="0"/>
        <w:autoSpaceDN w:val="0"/>
        <w:adjustRightInd w:val="0"/>
        <w:spacing w:after="0" w:line="360" w:lineRule="auto"/>
        <w:jc w:val="both"/>
        <w:rPr>
          <w:rFonts w:cs="Calibri"/>
          <w:lang w:val="en-US"/>
        </w:rPr>
      </w:pPr>
      <w:r w:rsidRPr="00972025">
        <w:rPr>
          <w:rFonts w:cs="Calibri"/>
          <w:highlight w:val="yellow"/>
          <w:lang w:val="en-US"/>
        </w:rPr>
        <w:t>OR</w:t>
      </w:r>
    </w:p>
    <w:p w14:paraId="77F38330" w14:textId="77777777" w:rsidR="00ED42DD" w:rsidRPr="00972025" w:rsidRDefault="00ED42DD" w:rsidP="00ED42DD">
      <w:pPr>
        <w:autoSpaceDE w:val="0"/>
        <w:autoSpaceDN w:val="0"/>
        <w:adjustRightInd w:val="0"/>
        <w:spacing w:after="0" w:line="360" w:lineRule="auto"/>
        <w:jc w:val="both"/>
        <w:rPr>
          <w:rFonts w:cs="Calibri"/>
          <w:lang w:val="en-US"/>
        </w:rPr>
      </w:pPr>
      <w:r w:rsidRPr="00972025">
        <w:rPr>
          <w:rFonts w:cs="Calibri"/>
          <w:lang w:val="en-US"/>
        </w:rPr>
        <w:t>7.1 —</w:t>
      </w:r>
      <w:r w:rsidRPr="00972025">
        <w:rPr>
          <w:lang w:val="en-US"/>
        </w:rPr>
        <w:t xml:space="preserve"> </w:t>
      </w:r>
      <w:r w:rsidRPr="00972025">
        <w:rPr>
          <w:rFonts w:cs="Calibri"/>
          <w:lang w:val="en-US"/>
        </w:rPr>
        <w:t>The interview will have a duration of 30 minutes.</w:t>
      </w:r>
      <w:commentRangeEnd w:id="11"/>
      <w:r w:rsidR="00F47D5A" w:rsidRPr="00972025">
        <w:rPr>
          <w:rStyle w:val="CommentReference"/>
          <w:rFonts w:ascii="Times New Roman" w:eastAsia="Times New Roman" w:hAnsi="Times New Roman"/>
          <w:lang w:val="en-US" w:eastAsia="pt-PT"/>
        </w:rPr>
        <w:commentReference w:id="11"/>
      </w:r>
    </w:p>
    <w:p w14:paraId="53FCCE1C" w14:textId="77777777" w:rsidR="000D640C" w:rsidRPr="00972025" w:rsidRDefault="000D640C" w:rsidP="00E71364">
      <w:pPr>
        <w:spacing w:after="0" w:line="360" w:lineRule="auto"/>
        <w:jc w:val="both"/>
        <w:rPr>
          <w:rFonts w:cs="Calibri"/>
          <w:lang w:val="en-US"/>
        </w:rPr>
      </w:pPr>
      <w:r w:rsidRPr="00972025">
        <w:rPr>
          <w:rFonts w:cs="Calibri"/>
          <w:lang w:val="en-US"/>
        </w:rPr>
        <w:t xml:space="preserve">7.2 — </w:t>
      </w:r>
      <w:r w:rsidR="00EE4005" w:rsidRPr="00972025">
        <w:rPr>
          <w:rFonts w:cs="Calibri"/>
          <w:lang w:val="en-US"/>
        </w:rPr>
        <w:t xml:space="preserve">The evaluation of the session </w:t>
      </w:r>
      <w:r w:rsidRPr="00972025">
        <w:rPr>
          <w:rFonts w:cs="Calibri"/>
          <w:lang w:val="en-US"/>
        </w:rPr>
        <w:t xml:space="preserve">is expressed on a numerical scale of 0 to 20, taking into account the candidate's scientific knowledge and ability to communicate, as well as the answers to the questions put by the jury and their development perspectives in the unit </w:t>
      </w:r>
      <w:r w:rsidR="009A63B5" w:rsidRPr="00972025">
        <w:rPr>
          <w:rFonts w:cs="Calibri"/>
          <w:lang w:val="en-US"/>
        </w:rPr>
        <w:t>f</w:t>
      </w:r>
      <w:r w:rsidRPr="00972025">
        <w:rPr>
          <w:rFonts w:cs="Calibri"/>
          <w:lang w:val="en-US"/>
        </w:rPr>
        <w:t xml:space="preserve">or which </w:t>
      </w:r>
      <w:r w:rsidR="00D83AB5" w:rsidRPr="00972025">
        <w:rPr>
          <w:rFonts w:cs="Calibri"/>
          <w:lang w:val="en-US"/>
        </w:rPr>
        <w:t xml:space="preserve">they </w:t>
      </w:r>
      <w:r w:rsidRPr="00972025">
        <w:rPr>
          <w:rFonts w:cs="Calibri"/>
          <w:lang w:val="en-US"/>
        </w:rPr>
        <w:t xml:space="preserve">are </w:t>
      </w:r>
      <w:r w:rsidR="00D83AB5" w:rsidRPr="00972025">
        <w:rPr>
          <w:rFonts w:cs="Calibri"/>
          <w:lang w:val="en-US"/>
        </w:rPr>
        <w:t>applying</w:t>
      </w:r>
      <w:r w:rsidR="005D577C" w:rsidRPr="00972025">
        <w:rPr>
          <w:rFonts w:cs="Calibri"/>
          <w:lang w:val="en-US"/>
        </w:rPr>
        <w:t>.</w:t>
      </w:r>
    </w:p>
    <w:p w14:paraId="247BE3D0" w14:textId="77777777" w:rsidR="00E30DA4" w:rsidRPr="00972025" w:rsidRDefault="00E30DA4" w:rsidP="00F82D5C">
      <w:pPr>
        <w:spacing w:after="0" w:line="360" w:lineRule="auto"/>
        <w:jc w:val="both"/>
        <w:rPr>
          <w:rFonts w:cs="Calibri"/>
          <w:lang w:val="en-US"/>
        </w:rPr>
      </w:pPr>
      <w:r w:rsidRPr="00972025">
        <w:rPr>
          <w:rFonts w:cs="Calibri"/>
          <w:lang w:val="en-US"/>
        </w:rPr>
        <w:t xml:space="preserve">7.3 — </w:t>
      </w:r>
      <w:r w:rsidR="00F82D5C" w:rsidRPr="00972025">
        <w:rPr>
          <w:rFonts w:cs="Calibri"/>
          <w:lang w:val="en-US"/>
        </w:rPr>
        <w:t>The jury deliberates by roll call voting, not permitting abstentions</w:t>
      </w:r>
      <w:r w:rsidR="005D577C" w:rsidRPr="00972025">
        <w:rPr>
          <w:rFonts w:cs="Calibri"/>
          <w:lang w:val="en-US"/>
        </w:rPr>
        <w:t>.</w:t>
      </w:r>
    </w:p>
    <w:p w14:paraId="3FDF5BA8" w14:textId="77777777" w:rsidR="009A63B5" w:rsidRPr="00972025" w:rsidRDefault="00921673" w:rsidP="00E71364">
      <w:pPr>
        <w:spacing w:after="0" w:line="360" w:lineRule="auto"/>
        <w:jc w:val="both"/>
        <w:rPr>
          <w:rFonts w:cs="Calibri"/>
          <w:lang w:val="en-US"/>
        </w:rPr>
      </w:pPr>
      <w:r w:rsidRPr="00972025">
        <w:rPr>
          <w:rFonts w:cs="Calibri"/>
          <w:lang w:val="en-US"/>
        </w:rPr>
        <w:t xml:space="preserve">7.4 — The classification of each candidate is also obtained by the average of the scores of the members of the jury. </w:t>
      </w:r>
    </w:p>
    <w:p w14:paraId="76CC259A" w14:textId="77777777" w:rsidR="00976ACC" w:rsidRPr="00972025" w:rsidRDefault="00976ACC" w:rsidP="005023C4">
      <w:pPr>
        <w:spacing w:before="160" w:after="0" w:line="360" w:lineRule="auto"/>
        <w:jc w:val="both"/>
        <w:rPr>
          <w:rFonts w:cs="Calibri"/>
          <w:lang w:val="en-US"/>
        </w:rPr>
      </w:pPr>
      <w:r w:rsidRPr="00972025">
        <w:rPr>
          <w:rFonts w:cs="Calibri"/>
          <w:lang w:val="en-US"/>
        </w:rPr>
        <w:t>8 — Ordering of candidates</w:t>
      </w:r>
    </w:p>
    <w:p w14:paraId="10CB8287" w14:textId="14B28545" w:rsidR="008252BA" w:rsidRPr="00972025" w:rsidRDefault="00976ACC" w:rsidP="00EE4005">
      <w:pPr>
        <w:spacing w:after="0" w:line="360" w:lineRule="auto"/>
        <w:jc w:val="both"/>
        <w:rPr>
          <w:rFonts w:cs="Calibri"/>
          <w:lang w:val="en-US"/>
        </w:rPr>
      </w:pPr>
      <w:r w:rsidRPr="00972025">
        <w:rPr>
          <w:rFonts w:cs="Calibri"/>
          <w:lang w:val="en-US"/>
        </w:rPr>
        <w:t>8</w:t>
      </w:r>
      <w:r w:rsidR="006A66AD" w:rsidRPr="00972025">
        <w:rPr>
          <w:rFonts w:cs="Calibri"/>
          <w:lang w:val="en-US"/>
        </w:rPr>
        <w:t>.</w:t>
      </w:r>
      <w:r w:rsidRPr="00972025">
        <w:rPr>
          <w:rFonts w:cs="Calibri"/>
          <w:lang w:val="en-US"/>
        </w:rPr>
        <w:t xml:space="preserve">1 — </w:t>
      </w:r>
      <w:r w:rsidR="003B7A45" w:rsidRPr="00972025">
        <w:rPr>
          <w:rFonts w:cs="Calibri"/>
          <w:lang w:val="en-US"/>
        </w:rPr>
        <w:t xml:space="preserve">The final score of each candidate is obtained through </w:t>
      </w:r>
      <w:r w:rsidR="00F47D5A" w:rsidRPr="00972025">
        <w:rPr>
          <w:rFonts w:cs="Calibri"/>
          <w:lang w:val="en-US"/>
        </w:rPr>
        <w:t>a</w:t>
      </w:r>
      <w:r w:rsidR="003B7A45" w:rsidRPr="00972025">
        <w:rPr>
          <w:rFonts w:cs="Calibri"/>
          <w:lang w:val="en-US"/>
        </w:rPr>
        <w:t xml:space="preserve"> </w:t>
      </w:r>
      <w:r w:rsidR="006A66AD" w:rsidRPr="00972025">
        <w:rPr>
          <w:rFonts w:cs="Calibri"/>
          <w:lang w:val="en-US"/>
        </w:rPr>
        <w:t xml:space="preserve">weighted </w:t>
      </w:r>
      <w:r w:rsidR="003B7A45" w:rsidRPr="00972025">
        <w:rPr>
          <w:rFonts w:cs="Calibri"/>
          <w:lang w:val="en-US"/>
        </w:rPr>
        <w:t xml:space="preserve">average, by assigning a weighting factor of </w:t>
      </w:r>
      <w:r w:rsidR="00EE4005" w:rsidRPr="00972025">
        <w:rPr>
          <w:rFonts w:cs="Calibri"/>
          <w:highlight w:val="yellow"/>
          <w:lang w:val="en-US"/>
        </w:rPr>
        <w:t>__</w:t>
      </w:r>
      <w:r w:rsidR="003B7A45" w:rsidRPr="00972025">
        <w:rPr>
          <w:rFonts w:cs="Calibri"/>
          <w:highlight w:val="yellow"/>
          <w:lang w:val="en-US"/>
        </w:rPr>
        <w:t>%</w:t>
      </w:r>
      <w:r w:rsidR="003B7A45" w:rsidRPr="00972025">
        <w:rPr>
          <w:rFonts w:cs="Calibri"/>
          <w:lang w:val="en-US"/>
        </w:rPr>
        <w:t xml:space="preserve"> </w:t>
      </w:r>
      <w:r w:rsidR="006A66AD" w:rsidRPr="00972025">
        <w:rPr>
          <w:rFonts w:cs="Calibri"/>
          <w:lang w:val="en-US"/>
        </w:rPr>
        <w:t>to</w:t>
      </w:r>
      <w:r w:rsidR="003B7A45" w:rsidRPr="00972025">
        <w:rPr>
          <w:rFonts w:cs="Calibri"/>
          <w:lang w:val="en-US"/>
        </w:rPr>
        <w:t xml:space="preserve"> the curricular review note </w:t>
      </w:r>
      <w:r w:rsidR="00BE66A0" w:rsidRPr="00972025">
        <w:rPr>
          <w:rFonts w:cs="Calibri"/>
          <w:lang w:val="en-US"/>
        </w:rPr>
        <w:t xml:space="preserve">and </w:t>
      </w:r>
      <w:r w:rsidR="003B7A45" w:rsidRPr="00972025">
        <w:rPr>
          <w:rFonts w:cs="Calibri"/>
          <w:lang w:val="en-US"/>
        </w:rPr>
        <w:t xml:space="preserve">a weighting factor </w:t>
      </w:r>
      <w:r w:rsidR="0044397E" w:rsidRPr="00972025">
        <w:rPr>
          <w:rFonts w:cs="Calibri"/>
          <w:lang w:val="en-US"/>
        </w:rPr>
        <w:t xml:space="preserve">of </w:t>
      </w:r>
      <w:r w:rsidR="00EE4005" w:rsidRPr="00972025">
        <w:rPr>
          <w:rFonts w:cs="Calibri"/>
          <w:highlight w:val="yellow"/>
          <w:lang w:val="en-US"/>
        </w:rPr>
        <w:t>__</w:t>
      </w:r>
      <w:r w:rsidR="003B7A45" w:rsidRPr="00972025">
        <w:rPr>
          <w:rFonts w:cs="Calibri"/>
          <w:highlight w:val="yellow"/>
          <w:lang w:val="en-US"/>
        </w:rPr>
        <w:t>%</w:t>
      </w:r>
      <w:r w:rsidR="003B7A45" w:rsidRPr="00972025">
        <w:rPr>
          <w:rFonts w:cs="Calibri"/>
          <w:lang w:val="en-US"/>
        </w:rPr>
        <w:t xml:space="preserve"> </w:t>
      </w:r>
      <w:r w:rsidR="00EE4005" w:rsidRPr="00972025">
        <w:rPr>
          <w:rFonts w:cs="Calibri"/>
          <w:lang w:val="en-US"/>
        </w:rPr>
        <w:t>to the note of the session</w:t>
      </w:r>
      <w:r w:rsidR="003B7A45" w:rsidRPr="00972025">
        <w:rPr>
          <w:rFonts w:cs="Calibri"/>
          <w:lang w:val="en-US"/>
        </w:rPr>
        <w:t>.</w:t>
      </w:r>
      <w:r w:rsidR="00B0797E" w:rsidRPr="00B0797E">
        <w:rPr>
          <w:rFonts w:cs="Calibri"/>
          <w:lang w:val="en-US"/>
        </w:rPr>
        <w:t xml:space="preserve"> </w:t>
      </w:r>
      <w:r w:rsidR="00B0797E" w:rsidRPr="00972025">
        <w:rPr>
          <w:rFonts w:cs="Calibri"/>
          <w:lang w:val="en-US"/>
        </w:rPr>
        <w:t>In case of a tie, the decision of the tiebreaker shall be the responsibility of the chairman of the jury.</w:t>
      </w:r>
    </w:p>
    <w:p w14:paraId="6A5B3900" w14:textId="717356A4" w:rsidR="00EE4005" w:rsidRDefault="0094043F" w:rsidP="00EE4005">
      <w:pPr>
        <w:spacing w:after="0" w:line="360" w:lineRule="auto"/>
        <w:jc w:val="both"/>
        <w:rPr>
          <w:rFonts w:cs="Calibri"/>
          <w:lang w:val="en-US"/>
        </w:rPr>
      </w:pPr>
      <w:r w:rsidRPr="00972025">
        <w:rPr>
          <w:rFonts w:cs="Calibri"/>
          <w:lang w:val="en-US"/>
        </w:rPr>
        <w:t xml:space="preserve">8.2 — If, by </w:t>
      </w:r>
      <w:r>
        <w:rPr>
          <w:rFonts w:cs="Calibri"/>
          <w:lang w:val="en-US"/>
        </w:rPr>
        <w:t xml:space="preserve">the </w:t>
      </w:r>
      <w:r w:rsidRPr="00972025">
        <w:rPr>
          <w:rFonts w:cs="Calibri"/>
          <w:lang w:val="en-US"/>
        </w:rPr>
        <w:t xml:space="preserve">decision of the jury, it </w:t>
      </w:r>
      <w:r>
        <w:rPr>
          <w:rFonts w:cs="Calibri"/>
          <w:lang w:val="en-US"/>
        </w:rPr>
        <w:t>deliberates</w:t>
      </w:r>
      <w:r w:rsidRPr="00972025">
        <w:rPr>
          <w:rFonts w:cs="Calibri"/>
          <w:lang w:val="en-US"/>
        </w:rPr>
        <w:t xml:space="preserve"> not to apply the method of selection of the session, the Curricular Evaluation will have a weight of 100%.</w:t>
      </w:r>
    </w:p>
    <w:p w14:paraId="48A6AB89" w14:textId="77777777" w:rsidR="001B329E" w:rsidRPr="00972025" w:rsidRDefault="001B329E" w:rsidP="005023C4">
      <w:pPr>
        <w:spacing w:before="160" w:after="0" w:line="360" w:lineRule="auto"/>
        <w:jc w:val="both"/>
        <w:rPr>
          <w:rFonts w:cs="Calibri"/>
          <w:lang w:val="en-US"/>
        </w:rPr>
      </w:pPr>
      <w:r w:rsidRPr="00972025">
        <w:rPr>
          <w:rFonts w:cs="Calibri"/>
          <w:lang w:val="en-US"/>
        </w:rPr>
        <w:t>9 — Participation of the parties and decision</w:t>
      </w:r>
      <w:r w:rsidR="005D577C" w:rsidRPr="00972025">
        <w:rPr>
          <w:rFonts w:cs="Calibri"/>
          <w:lang w:val="en-US"/>
        </w:rPr>
        <w:t>:</w:t>
      </w:r>
    </w:p>
    <w:p w14:paraId="3D0F8E3F" w14:textId="13291B72" w:rsidR="001B329E" w:rsidRPr="00972025" w:rsidRDefault="001B329E" w:rsidP="001B329E">
      <w:pPr>
        <w:spacing w:after="0" w:line="360" w:lineRule="auto"/>
        <w:jc w:val="both"/>
        <w:rPr>
          <w:rFonts w:cs="Calibri"/>
          <w:lang w:val="en-US"/>
        </w:rPr>
      </w:pPr>
      <w:r w:rsidRPr="00972025">
        <w:rPr>
          <w:rFonts w:cs="Calibri"/>
          <w:lang w:val="en-US"/>
        </w:rPr>
        <w:t>9.1 — The final ordering project is communicated to candidates by e-mail for their hearing.</w:t>
      </w:r>
    </w:p>
    <w:p w14:paraId="18D0DACF" w14:textId="77777777" w:rsidR="00D47991" w:rsidRPr="00972025" w:rsidRDefault="00D47991" w:rsidP="00976ACC">
      <w:pPr>
        <w:spacing w:after="0" w:line="360" w:lineRule="auto"/>
        <w:jc w:val="both"/>
        <w:rPr>
          <w:rFonts w:cs="Calibri"/>
          <w:lang w:val="en-US"/>
        </w:rPr>
      </w:pPr>
      <w:r w:rsidRPr="00972025">
        <w:rPr>
          <w:rFonts w:cs="Calibri"/>
          <w:lang w:val="en-US"/>
        </w:rPr>
        <w:t xml:space="preserve">9.2 — At the hearing of the interested parties, the jury </w:t>
      </w:r>
      <w:r w:rsidR="000655BF" w:rsidRPr="00972025">
        <w:rPr>
          <w:rFonts w:cs="Calibri"/>
          <w:lang w:val="en-US"/>
        </w:rPr>
        <w:t>appreciates</w:t>
      </w:r>
      <w:r w:rsidR="00D83AB5" w:rsidRPr="00972025">
        <w:rPr>
          <w:rFonts w:cs="Calibri"/>
          <w:lang w:val="en-US"/>
        </w:rPr>
        <w:t xml:space="preserve"> </w:t>
      </w:r>
      <w:r w:rsidRPr="00972025">
        <w:rPr>
          <w:rFonts w:cs="Calibri"/>
          <w:lang w:val="en-US"/>
        </w:rPr>
        <w:t>the allegations offered and approves the final ordering list of candidates.</w:t>
      </w:r>
    </w:p>
    <w:p w14:paraId="1F66FB76" w14:textId="77777777" w:rsidR="001D6719" w:rsidRPr="00972025" w:rsidRDefault="00CF410F" w:rsidP="005023C4">
      <w:pPr>
        <w:spacing w:before="160" w:after="0" w:line="360" w:lineRule="auto"/>
        <w:jc w:val="both"/>
        <w:rPr>
          <w:rFonts w:cs="Calibri"/>
          <w:lang w:val="en-US"/>
        </w:rPr>
      </w:pPr>
      <w:r w:rsidRPr="00972025">
        <w:rPr>
          <w:rFonts w:cs="Calibri"/>
          <w:lang w:val="en-US"/>
        </w:rPr>
        <w:t>10</w:t>
      </w:r>
      <w:r w:rsidR="001D6719" w:rsidRPr="00972025">
        <w:rPr>
          <w:rFonts w:cs="Calibri"/>
          <w:lang w:val="en-US"/>
        </w:rPr>
        <w:t xml:space="preserve"> </w:t>
      </w:r>
      <w:r w:rsidR="00D268AD" w:rsidRPr="00972025">
        <w:rPr>
          <w:rFonts w:cs="Calibri"/>
          <w:lang w:val="en-US"/>
        </w:rPr>
        <w:t>—</w:t>
      </w:r>
      <w:r w:rsidR="005D577C" w:rsidRPr="00972025">
        <w:rPr>
          <w:rFonts w:cs="Calibri"/>
          <w:lang w:val="en-US"/>
        </w:rPr>
        <w:t xml:space="preserve"> Publication of </w:t>
      </w:r>
      <w:r w:rsidR="000655BF" w:rsidRPr="00972025">
        <w:rPr>
          <w:rFonts w:cs="Calibri"/>
          <w:lang w:val="en-US"/>
        </w:rPr>
        <w:t>Competition</w:t>
      </w:r>
      <w:r w:rsidR="00D83AB5" w:rsidRPr="00972025">
        <w:rPr>
          <w:rFonts w:cs="Calibri"/>
          <w:lang w:val="en-US"/>
        </w:rPr>
        <w:t xml:space="preserve"> </w:t>
      </w:r>
      <w:r w:rsidR="005D577C" w:rsidRPr="00972025">
        <w:rPr>
          <w:rFonts w:cs="Calibri"/>
          <w:lang w:val="en-US"/>
        </w:rPr>
        <w:t>N</w:t>
      </w:r>
      <w:r w:rsidR="001D6719" w:rsidRPr="00972025">
        <w:rPr>
          <w:rFonts w:cs="Calibri"/>
          <w:lang w:val="en-US"/>
        </w:rPr>
        <w:t>otice</w:t>
      </w:r>
    </w:p>
    <w:p w14:paraId="4CC9A38D" w14:textId="24671977" w:rsidR="006A77CA" w:rsidRPr="00972025" w:rsidRDefault="006A77CA" w:rsidP="006A77CA">
      <w:pPr>
        <w:spacing w:after="0" w:line="360" w:lineRule="auto"/>
        <w:jc w:val="both"/>
        <w:rPr>
          <w:rFonts w:cs="Calibri"/>
          <w:lang w:val="en-US"/>
        </w:rPr>
      </w:pPr>
      <w:r w:rsidRPr="00972025">
        <w:rPr>
          <w:rFonts w:cs="Calibri"/>
          <w:lang w:val="en-US"/>
        </w:rPr>
        <w:t xml:space="preserve">In addition to </w:t>
      </w:r>
      <w:r w:rsidR="005D577C" w:rsidRPr="00972025">
        <w:rPr>
          <w:rFonts w:cs="Calibri"/>
          <w:lang w:val="en-US"/>
        </w:rPr>
        <w:t xml:space="preserve">being </w:t>
      </w:r>
      <w:r w:rsidRPr="00972025">
        <w:rPr>
          <w:rFonts w:cs="Calibri"/>
          <w:lang w:val="en-US"/>
        </w:rPr>
        <w:t>publish</w:t>
      </w:r>
      <w:r w:rsidR="00FB684D">
        <w:rPr>
          <w:rFonts w:cs="Calibri"/>
          <w:lang w:val="en-US"/>
        </w:rPr>
        <w:t>ed</w:t>
      </w:r>
      <w:r w:rsidRPr="00972025">
        <w:rPr>
          <w:rFonts w:cs="Calibri"/>
          <w:lang w:val="en-US"/>
        </w:rPr>
        <w:t xml:space="preserve"> </w:t>
      </w:r>
      <w:r w:rsidR="000655BF" w:rsidRPr="00972025">
        <w:rPr>
          <w:rFonts w:cs="Calibri"/>
          <w:lang w:val="en-US"/>
        </w:rPr>
        <w:t>in</w:t>
      </w:r>
      <w:r w:rsidR="00D83AB5" w:rsidRPr="00972025">
        <w:rPr>
          <w:rFonts w:cs="Calibri"/>
          <w:lang w:val="en-US"/>
        </w:rPr>
        <w:t xml:space="preserve"> Series</w:t>
      </w:r>
      <w:r w:rsidRPr="00972025">
        <w:rPr>
          <w:rFonts w:cs="Calibri"/>
          <w:lang w:val="en-US"/>
        </w:rPr>
        <w:t xml:space="preserve"> </w:t>
      </w:r>
      <w:r w:rsidR="000655BF" w:rsidRPr="00972025">
        <w:rPr>
          <w:rFonts w:cs="Calibri"/>
          <w:lang w:val="en-US"/>
        </w:rPr>
        <w:t xml:space="preserve">2 </w:t>
      </w:r>
      <w:r w:rsidRPr="00972025">
        <w:rPr>
          <w:rFonts w:cs="Calibri"/>
          <w:lang w:val="en-US"/>
        </w:rPr>
        <w:t xml:space="preserve">of </w:t>
      </w:r>
      <w:proofErr w:type="spellStart"/>
      <w:r w:rsidRPr="00972025">
        <w:rPr>
          <w:rFonts w:cs="Calibri"/>
          <w:i/>
          <w:iCs/>
          <w:lang w:val="en-US"/>
        </w:rPr>
        <w:t>Diário</w:t>
      </w:r>
      <w:proofErr w:type="spellEnd"/>
      <w:r w:rsidRPr="00972025">
        <w:rPr>
          <w:rFonts w:cs="Calibri"/>
          <w:i/>
          <w:iCs/>
          <w:lang w:val="en-US"/>
        </w:rPr>
        <w:t xml:space="preserve"> da </w:t>
      </w:r>
      <w:proofErr w:type="spellStart"/>
      <w:r w:rsidRPr="00972025">
        <w:rPr>
          <w:rFonts w:cs="Calibri"/>
          <w:i/>
          <w:iCs/>
          <w:lang w:val="en-US"/>
        </w:rPr>
        <w:t>República</w:t>
      </w:r>
      <w:proofErr w:type="spellEnd"/>
      <w:r w:rsidR="00FB684D">
        <w:rPr>
          <w:rFonts w:cs="Calibri"/>
          <w:i/>
          <w:iCs/>
          <w:lang w:val="en-US"/>
        </w:rPr>
        <w:t>,</w:t>
      </w:r>
      <w:r w:rsidRPr="00972025">
        <w:rPr>
          <w:rFonts w:cs="Calibri"/>
          <w:lang w:val="en-US"/>
        </w:rPr>
        <w:t xml:space="preserve"> the present notice is also published in:</w:t>
      </w:r>
    </w:p>
    <w:p w14:paraId="6E942F36" w14:textId="0D2FAA15" w:rsidR="004C6FDE" w:rsidRPr="00972025" w:rsidRDefault="004C6FDE" w:rsidP="004C6FDE">
      <w:pPr>
        <w:spacing w:after="0" w:line="360" w:lineRule="auto"/>
        <w:jc w:val="both"/>
        <w:rPr>
          <w:rFonts w:cs="Calibri"/>
          <w:lang w:val="en-US"/>
        </w:rPr>
      </w:pPr>
      <w:r w:rsidRPr="00972025">
        <w:rPr>
          <w:rFonts w:cs="Calibri"/>
          <w:lang w:val="en-US"/>
        </w:rPr>
        <w:lastRenderedPageBreak/>
        <w:t>a) The Public Employment Pool;</w:t>
      </w:r>
    </w:p>
    <w:p w14:paraId="45E42666" w14:textId="77777777" w:rsidR="004C6FDE" w:rsidRPr="00972025" w:rsidRDefault="004C6FDE" w:rsidP="004C6FDE">
      <w:pPr>
        <w:spacing w:after="0" w:line="360" w:lineRule="auto"/>
        <w:jc w:val="both"/>
        <w:rPr>
          <w:rFonts w:cs="Calibri"/>
          <w:lang w:val="en-US"/>
        </w:rPr>
      </w:pPr>
      <w:r w:rsidRPr="00972025">
        <w:rPr>
          <w:rFonts w:cs="Calibri"/>
          <w:lang w:val="en-US"/>
        </w:rPr>
        <w:t>b) The website of the Foundation for Science and Technology, I.P., in Portuguese and English;</w:t>
      </w:r>
    </w:p>
    <w:p w14:paraId="5CA1F397" w14:textId="77777777" w:rsidR="004C6FDE" w:rsidRPr="00972025" w:rsidRDefault="004C6FDE" w:rsidP="004C6FDE">
      <w:pPr>
        <w:spacing w:after="0" w:line="360" w:lineRule="auto"/>
        <w:jc w:val="both"/>
        <w:rPr>
          <w:rFonts w:cs="Calibri"/>
          <w:lang w:val="en-US"/>
        </w:rPr>
      </w:pPr>
      <w:r w:rsidRPr="00972025">
        <w:rPr>
          <w:rFonts w:cs="Calibri"/>
          <w:lang w:val="en-US"/>
        </w:rPr>
        <w:t>c) The website of the University of Aveiro, in Portuguese and English;</w:t>
      </w:r>
    </w:p>
    <w:p w14:paraId="4C0ACE35" w14:textId="77777777" w:rsidR="00F74202" w:rsidRPr="00972025" w:rsidRDefault="004C6FDE" w:rsidP="004C6FDE">
      <w:pPr>
        <w:spacing w:after="0" w:line="360" w:lineRule="auto"/>
        <w:jc w:val="both"/>
        <w:rPr>
          <w:rFonts w:cs="Calibri"/>
          <w:lang w:val="en-US"/>
        </w:rPr>
      </w:pPr>
      <w:r w:rsidRPr="00972025">
        <w:rPr>
          <w:rFonts w:cs="Calibri"/>
          <w:lang w:val="en-US"/>
        </w:rPr>
        <w:t>d) In a national newspaper.</w:t>
      </w:r>
    </w:p>
    <w:p w14:paraId="5595A5BD" w14:textId="7F726525" w:rsidR="006A77CA" w:rsidRPr="00972025" w:rsidRDefault="006A77CA" w:rsidP="005023C4">
      <w:pPr>
        <w:spacing w:before="160" w:after="0" w:line="360" w:lineRule="auto"/>
        <w:jc w:val="both"/>
        <w:rPr>
          <w:rFonts w:cs="Calibri"/>
          <w:highlight w:val="yellow"/>
          <w:shd w:val="clear" w:color="auto" w:fill="FFFFFF"/>
          <w:lang w:val="en-US"/>
        </w:rPr>
      </w:pPr>
      <w:commentRangeStart w:id="13"/>
      <w:r w:rsidRPr="00972025">
        <w:rPr>
          <w:rFonts w:cs="Calibri"/>
          <w:highlight w:val="yellow"/>
          <w:lang w:val="en-US"/>
        </w:rPr>
        <w:t>1</w:t>
      </w:r>
      <w:r w:rsidR="00496840" w:rsidRPr="00972025">
        <w:rPr>
          <w:rFonts w:cs="Calibri"/>
          <w:highlight w:val="yellow"/>
          <w:lang w:val="en-US"/>
        </w:rPr>
        <w:t>1</w:t>
      </w:r>
      <w:r w:rsidRPr="00972025">
        <w:rPr>
          <w:rFonts w:cs="Calibri"/>
          <w:highlight w:val="yellow"/>
          <w:lang w:val="en-US"/>
        </w:rPr>
        <w:t xml:space="preserve"> — </w:t>
      </w:r>
      <w:r w:rsidR="000655BF" w:rsidRPr="00972025">
        <w:rPr>
          <w:rFonts w:cs="Calibri"/>
          <w:highlight w:val="yellow"/>
          <w:lang w:val="en-US"/>
        </w:rPr>
        <w:t>This tender is exclusively destined to fill this specif</w:t>
      </w:r>
      <w:r w:rsidR="00FB684D">
        <w:rPr>
          <w:rFonts w:cs="Calibri"/>
          <w:highlight w:val="yellow"/>
          <w:lang w:val="en-US"/>
        </w:rPr>
        <w:t>ic</w:t>
      </w:r>
      <w:r w:rsidR="000655BF" w:rsidRPr="00972025">
        <w:rPr>
          <w:rFonts w:cs="Calibri"/>
          <w:highlight w:val="yellow"/>
          <w:lang w:val="en-US"/>
        </w:rPr>
        <w:t xml:space="preserve"> vacancy and can be terminated at any time until approval of </w:t>
      </w:r>
      <w:r w:rsidR="00FB684D">
        <w:rPr>
          <w:rFonts w:cs="Calibri"/>
          <w:highlight w:val="yellow"/>
          <w:lang w:val="en-US"/>
        </w:rPr>
        <w:t xml:space="preserve">the </w:t>
      </w:r>
      <w:r w:rsidR="000655BF" w:rsidRPr="00972025">
        <w:rPr>
          <w:rFonts w:cs="Calibri"/>
          <w:highlight w:val="yellow"/>
          <w:lang w:val="en-US"/>
        </w:rPr>
        <w:t>final candidate list, expiring with the respective occupation of said vacancy.</w:t>
      </w:r>
    </w:p>
    <w:p w14:paraId="69041F5F" w14:textId="77777777" w:rsidR="006A77CA" w:rsidRPr="00972025" w:rsidRDefault="00DB7A03" w:rsidP="00E71364">
      <w:pPr>
        <w:spacing w:after="0" w:line="360" w:lineRule="auto"/>
        <w:jc w:val="both"/>
        <w:rPr>
          <w:rFonts w:cs="Calibri"/>
          <w:highlight w:val="yellow"/>
          <w:shd w:val="clear" w:color="auto" w:fill="FFFFFF"/>
          <w:lang w:val="en-US"/>
        </w:rPr>
      </w:pPr>
      <w:r w:rsidRPr="00972025">
        <w:rPr>
          <w:rFonts w:cs="Calibri"/>
          <w:highlight w:val="yellow"/>
          <w:shd w:val="clear" w:color="auto" w:fill="FFFFFF"/>
          <w:lang w:val="en-US"/>
        </w:rPr>
        <w:t>or</w:t>
      </w:r>
    </w:p>
    <w:p w14:paraId="5E3465F0" w14:textId="08043696" w:rsidR="00560919" w:rsidRPr="00972025" w:rsidRDefault="00D04CD1" w:rsidP="00E71364">
      <w:pPr>
        <w:spacing w:after="0" w:line="360" w:lineRule="auto"/>
        <w:jc w:val="both"/>
        <w:rPr>
          <w:rFonts w:cs="Calibri"/>
          <w:shd w:val="clear" w:color="auto" w:fill="FFFFFF"/>
          <w:lang w:val="en-US"/>
        </w:rPr>
      </w:pPr>
      <w:r w:rsidRPr="00972025">
        <w:rPr>
          <w:highlight w:val="yellow"/>
          <w:lang w:val="en-US"/>
        </w:rPr>
        <w:t xml:space="preserve">11 — </w:t>
      </w:r>
      <w:r w:rsidR="000655BF" w:rsidRPr="00972025">
        <w:rPr>
          <w:rFonts w:cs="Calibri"/>
          <w:highlight w:val="yellow"/>
          <w:lang w:val="en-US"/>
        </w:rPr>
        <w:t>This tender is exclusively destined to fill this specif</w:t>
      </w:r>
      <w:r w:rsidR="00FB684D">
        <w:rPr>
          <w:rFonts w:cs="Calibri"/>
          <w:highlight w:val="yellow"/>
          <w:lang w:val="en-US"/>
        </w:rPr>
        <w:t>ic</w:t>
      </w:r>
      <w:r w:rsidR="000655BF" w:rsidRPr="00972025">
        <w:rPr>
          <w:rFonts w:cs="Calibri"/>
          <w:highlight w:val="yellow"/>
          <w:lang w:val="en-US"/>
        </w:rPr>
        <w:t xml:space="preserve"> vacancy and can be terminated at any time until approval of </w:t>
      </w:r>
      <w:r w:rsidR="00FB684D">
        <w:rPr>
          <w:rFonts w:cs="Calibri"/>
          <w:highlight w:val="yellow"/>
          <w:lang w:val="en-US"/>
        </w:rPr>
        <w:t xml:space="preserve">the </w:t>
      </w:r>
      <w:r w:rsidR="000655BF" w:rsidRPr="00972025">
        <w:rPr>
          <w:rFonts w:cs="Calibri"/>
          <w:highlight w:val="yellow"/>
          <w:lang w:val="en-US"/>
        </w:rPr>
        <w:t xml:space="preserve">final candidate list, expiring with the respective occupation of said vacancy, valid for a period of </w:t>
      </w:r>
      <w:r w:rsidR="00EE4005" w:rsidRPr="00972025">
        <w:rPr>
          <w:rFonts w:cs="Calibri"/>
          <w:highlight w:val="yellow"/>
          <w:lang w:val="en-US"/>
        </w:rPr>
        <w:t>__</w:t>
      </w:r>
      <w:r w:rsidR="000655BF" w:rsidRPr="00972025">
        <w:rPr>
          <w:rFonts w:cs="Calibri"/>
          <w:highlight w:val="yellow"/>
          <w:lang w:val="en-US"/>
        </w:rPr>
        <w:t xml:space="preserve"> months from the date of approval of the final ordering list of the present procedure.</w:t>
      </w:r>
      <w:commentRangeEnd w:id="13"/>
      <w:r w:rsidR="00F47D5A" w:rsidRPr="00972025">
        <w:rPr>
          <w:rStyle w:val="CommentReference"/>
          <w:rFonts w:ascii="Times New Roman" w:eastAsia="Times New Roman" w:hAnsi="Times New Roman"/>
          <w:lang w:val="en-US" w:eastAsia="pt-PT"/>
        </w:rPr>
        <w:commentReference w:id="13"/>
      </w:r>
    </w:p>
    <w:p w14:paraId="1B378DA5" w14:textId="77777777" w:rsidR="006A77CA" w:rsidRPr="00972025" w:rsidRDefault="006A77CA" w:rsidP="005023C4">
      <w:pPr>
        <w:spacing w:before="160" w:after="0" w:line="360" w:lineRule="auto"/>
        <w:jc w:val="both"/>
        <w:rPr>
          <w:rFonts w:cs="Calibri"/>
          <w:lang w:val="en-US"/>
        </w:rPr>
      </w:pPr>
      <w:r w:rsidRPr="00972025">
        <w:rPr>
          <w:rFonts w:cs="Calibri"/>
          <w:shd w:val="clear" w:color="auto" w:fill="FFFFFF"/>
          <w:lang w:val="en-US"/>
        </w:rPr>
        <w:t>1</w:t>
      </w:r>
      <w:r w:rsidR="00496840" w:rsidRPr="00972025">
        <w:rPr>
          <w:rFonts w:cs="Calibri"/>
          <w:shd w:val="clear" w:color="auto" w:fill="FFFFFF"/>
          <w:lang w:val="en-US"/>
        </w:rPr>
        <w:t>2</w:t>
      </w:r>
      <w:r w:rsidRPr="00972025">
        <w:rPr>
          <w:rFonts w:cs="Calibri"/>
          <w:shd w:val="clear" w:color="auto" w:fill="FFFFFF"/>
          <w:lang w:val="en-US"/>
        </w:rPr>
        <w:t xml:space="preserve"> </w:t>
      </w:r>
      <w:r w:rsidRPr="00972025">
        <w:rPr>
          <w:rFonts w:cs="Calibri"/>
          <w:lang w:val="en-US"/>
        </w:rPr>
        <w:t>— In compliance with paragraph h) of Article 9 of the Constitution of the Portuguese Republic, the Government, as the employing entity, actively promotes a policy of equal opportunities between men and women in access to employment and professional advancement, scrupulously taking measures to avoid any form of discrimination.</w:t>
      </w:r>
    </w:p>
    <w:p w14:paraId="3D41A42B" w14:textId="77777777" w:rsidR="006A77CA" w:rsidRPr="00972025" w:rsidRDefault="006A77CA" w:rsidP="00E71364">
      <w:pPr>
        <w:spacing w:after="0" w:line="360" w:lineRule="auto"/>
        <w:jc w:val="both"/>
        <w:rPr>
          <w:rFonts w:cs="Calibri"/>
          <w:lang w:val="en-US"/>
        </w:rPr>
      </w:pPr>
    </w:p>
    <w:p w14:paraId="1A43EC6D" w14:textId="320D0951" w:rsidR="00B347FF" w:rsidRPr="00D162C5" w:rsidRDefault="00BF4CB5" w:rsidP="006A66AD">
      <w:pPr>
        <w:spacing w:after="0" w:line="360" w:lineRule="auto"/>
        <w:jc w:val="both"/>
        <w:rPr>
          <w:rFonts w:cs="Calibri"/>
          <w:iCs/>
        </w:rPr>
      </w:pPr>
      <w:r w:rsidRPr="00D162C5">
        <w:rPr>
          <w:rFonts w:cs="Calibri"/>
        </w:rPr>
        <w:t>__</w:t>
      </w:r>
      <w:r w:rsidR="00B75A61" w:rsidRPr="00D162C5">
        <w:rPr>
          <w:rFonts w:cs="Calibri"/>
        </w:rPr>
        <w:t xml:space="preserve"> of </w:t>
      </w:r>
      <w:r w:rsidRPr="00D162C5">
        <w:rPr>
          <w:rFonts w:cs="Calibri"/>
        </w:rPr>
        <w:t>_____</w:t>
      </w:r>
      <w:proofErr w:type="gramStart"/>
      <w:r w:rsidRPr="00D162C5">
        <w:rPr>
          <w:rFonts w:cs="Calibri"/>
        </w:rPr>
        <w:t>_</w:t>
      </w:r>
      <w:r w:rsidR="00A9179E" w:rsidRPr="00D162C5">
        <w:rPr>
          <w:rFonts w:cs="Calibri"/>
        </w:rPr>
        <w:t xml:space="preserve">, </w:t>
      </w:r>
      <w:r w:rsidR="00F668C9" w:rsidRPr="00D162C5">
        <w:rPr>
          <w:rFonts w:cs="Calibri"/>
        </w:rPr>
        <w:t xml:space="preserve"> </w:t>
      </w:r>
      <w:r w:rsidR="00A54B59" w:rsidRPr="00D162C5">
        <w:rPr>
          <w:rFonts w:cs="Calibri"/>
        </w:rPr>
        <w:t>20</w:t>
      </w:r>
      <w:r w:rsidR="005023C4" w:rsidRPr="00D162C5">
        <w:rPr>
          <w:rFonts w:cs="Calibri"/>
        </w:rPr>
        <w:t>2</w:t>
      </w:r>
      <w:proofErr w:type="gramEnd"/>
      <w:r w:rsidR="005023C4" w:rsidRPr="00D162C5">
        <w:rPr>
          <w:rFonts w:cs="Calibri"/>
        </w:rPr>
        <w:t>_</w:t>
      </w:r>
      <w:r w:rsidR="00A54B59" w:rsidRPr="00D162C5">
        <w:rPr>
          <w:rFonts w:cs="Calibri"/>
        </w:rPr>
        <w:t xml:space="preserve"> — </w:t>
      </w:r>
      <w:proofErr w:type="spellStart"/>
      <w:r w:rsidR="00F668C9" w:rsidRPr="00D162C5">
        <w:rPr>
          <w:rFonts w:cs="Calibri"/>
        </w:rPr>
        <w:t>The</w:t>
      </w:r>
      <w:proofErr w:type="spellEnd"/>
      <w:r w:rsidR="00F668C9" w:rsidRPr="00D162C5">
        <w:rPr>
          <w:rFonts w:cs="Calibri"/>
        </w:rPr>
        <w:t xml:space="preserve"> </w:t>
      </w:r>
      <w:proofErr w:type="spellStart"/>
      <w:r w:rsidR="00F668C9" w:rsidRPr="00D162C5">
        <w:rPr>
          <w:rFonts w:cs="Calibri"/>
        </w:rPr>
        <w:t>Rector</w:t>
      </w:r>
      <w:proofErr w:type="spellEnd"/>
      <w:r w:rsidR="00A54B59" w:rsidRPr="00D162C5">
        <w:rPr>
          <w:rFonts w:cs="Calibri"/>
        </w:rPr>
        <w:t xml:space="preserve">, </w:t>
      </w:r>
      <w:r w:rsidR="00A54B59" w:rsidRPr="00D162C5">
        <w:rPr>
          <w:rFonts w:cs="Calibri"/>
          <w:i/>
        </w:rPr>
        <w:t xml:space="preserve">Professor </w:t>
      </w:r>
      <w:proofErr w:type="spellStart"/>
      <w:r w:rsidR="00F47D5A" w:rsidRPr="00D162C5">
        <w:rPr>
          <w:rFonts w:cs="Calibri"/>
          <w:i/>
        </w:rPr>
        <w:t>Doctor</w:t>
      </w:r>
      <w:proofErr w:type="spellEnd"/>
      <w:r w:rsidR="00A54B59" w:rsidRPr="00D162C5">
        <w:rPr>
          <w:rFonts w:cs="Calibri"/>
        </w:rPr>
        <w:t xml:space="preserve"> </w:t>
      </w:r>
      <w:r w:rsidR="00CF2CB7" w:rsidRPr="00D162C5">
        <w:rPr>
          <w:rFonts w:cs="Calibri"/>
          <w:i/>
          <w:iCs/>
        </w:rPr>
        <w:t>Paulo Jorge dos Santos Gonçalves Ferreira</w:t>
      </w:r>
      <w:r w:rsidR="00A54B59" w:rsidRPr="00D162C5">
        <w:rPr>
          <w:rFonts w:cs="Calibri"/>
        </w:rPr>
        <w:t>.</w:t>
      </w:r>
    </w:p>
    <w:sectPr w:rsidR="00B347FF" w:rsidRPr="00D162C5" w:rsidSect="00683149">
      <w:headerReference w:type="default" r:id="rId13"/>
      <w:footerReference w:type="default" r:id="rId14"/>
      <w:headerReference w:type="first" r:id="rId15"/>
      <w:footerReference w:type="first" r:id="rId16"/>
      <w:pgSz w:w="11906" w:h="16838" w:code="9"/>
      <w:pgMar w:top="1134" w:right="1134" w:bottom="851" w:left="851" w:header="284"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andra Macedo" w:date="2019-11-28T11:09:00Z" w:initials="SM">
    <w:p w14:paraId="3AD1CD2B" w14:textId="77777777" w:rsidR="00EC5C1D" w:rsidRDefault="00560EF7" w:rsidP="00EC5C1D">
      <w:pPr>
        <w:pStyle w:val="CommentText"/>
      </w:pPr>
      <w:r>
        <w:rPr>
          <w:rStyle w:val="CommentReference"/>
        </w:rPr>
        <w:annotationRef/>
      </w:r>
      <w:r w:rsidR="00EC5C1D">
        <w:t>Adaptar com base no decreto regulamentar 11A/2017:</w:t>
      </w:r>
    </w:p>
    <w:p w14:paraId="1DB8AD9C" w14:textId="77777777" w:rsidR="00EC5C1D" w:rsidRDefault="00EC5C1D" w:rsidP="00EC5C1D">
      <w:pPr>
        <w:pStyle w:val="CommentText"/>
      </w:pPr>
      <w:r>
        <w:t xml:space="preserve"> - Doutorado de nível inicial – </w:t>
      </w:r>
      <w:proofErr w:type="spellStart"/>
      <w:r>
        <w:t>First</w:t>
      </w:r>
      <w:proofErr w:type="spellEnd"/>
      <w:r>
        <w:t xml:space="preserve"> </w:t>
      </w:r>
      <w:proofErr w:type="spellStart"/>
      <w:r>
        <w:t>Level</w:t>
      </w:r>
      <w:proofErr w:type="spellEnd"/>
      <w:r>
        <w:t xml:space="preserve"> </w:t>
      </w:r>
      <w:proofErr w:type="spellStart"/>
      <w:r>
        <w:t>Doctorate</w:t>
      </w:r>
      <w:proofErr w:type="spellEnd"/>
      <w:r>
        <w:t xml:space="preserve"> </w:t>
      </w:r>
      <w:proofErr w:type="spellStart"/>
      <w:r>
        <w:t>Researcher</w:t>
      </w:r>
      <w:proofErr w:type="spellEnd"/>
      <w:r>
        <w:t>;</w:t>
      </w:r>
    </w:p>
    <w:p w14:paraId="50E8FBFC" w14:textId="77777777" w:rsidR="00EC5C1D" w:rsidRDefault="00EC5C1D" w:rsidP="00EC5C1D">
      <w:pPr>
        <w:pStyle w:val="CommentText"/>
      </w:pPr>
      <w:r>
        <w:t>- equiparado a Investigador Auxiliar –</w:t>
      </w:r>
      <w:proofErr w:type="spellStart"/>
      <w:r>
        <w:t>equivalent</w:t>
      </w:r>
      <w:proofErr w:type="spellEnd"/>
      <w:r>
        <w:t xml:space="preserve"> to </w:t>
      </w:r>
      <w:proofErr w:type="spellStart"/>
      <w:r>
        <w:t>Assistant</w:t>
      </w:r>
      <w:proofErr w:type="spellEnd"/>
      <w:r>
        <w:t xml:space="preserve"> </w:t>
      </w:r>
      <w:proofErr w:type="spellStart"/>
      <w:r>
        <w:t>Researcher</w:t>
      </w:r>
      <w:proofErr w:type="spellEnd"/>
      <w:r>
        <w:t>;</w:t>
      </w:r>
    </w:p>
    <w:p w14:paraId="1517C2DF" w14:textId="77777777" w:rsidR="00EC5C1D" w:rsidRDefault="00EC5C1D" w:rsidP="00EC5C1D">
      <w:pPr>
        <w:pStyle w:val="CommentText"/>
      </w:pPr>
      <w:r>
        <w:t>- equiparado a Investigador Principal –</w:t>
      </w:r>
      <w:proofErr w:type="spellStart"/>
      <w:r>
        <w:t>equivalent</w:t>
      </w:r>
      <w:proofErr w:type="spellEnd"/>
      <w:r>
        <w:t xml:space="preserve"> to </w:t>
      </w:r>
      <w:proofErr w:type="spellStart"/>
      <w:r>
        <w:t>Main</w:t>
      </w:r>
      <w:proofErr w:type="spellEnd"/>
      <w:r>
        <w:t xml:space="preserve"> </w:t>
      </w:r>
      <w:proofErr w:type="spellStart"/>
      <w:r>
        <w:t>Researcher</w:t>
      </w:r>
      <w:proofErr w:type="spellEnd"/>
      <w:r>
        <w:t>;</w:t>
      </w:r>
    </w:p>
    <w:p w14:paraId="4B9BB410" w14:textId="77777777" w:rsidR="00560EF7" w:rsidRPr="00A16CE2" w:rsidRDefault="00EC5C1D" w:rsidP="00EC5C1D">
      <w:pPr>
        <w:pStyle w:val="CommentText"/>
      </w:pPr>
      <w:r w:rsidRPr="00A16CE2">
        <w:t>- equiparado a Investigador Coordenador –</w:t>
      </w:r>
      <w:proofErr w:type="spellStart"/>
      <w:r w:rsidRPr="00A16CE2">
        <w:t>equivalent</w:t>
      </w:r>
      <w:proofErr w:type="spellEnd"/>
      <w:r w:rsidRPr="00A16CE2">
        <w:t xml:space="preserve"> to </w:t>
      </w:r>
      <w:proofErr w:type="spellStart"/>
      <w:r w:rsidRPr="00A16CE2">
        <w:t>Coordinator</w:t>
      </w:r>
      <w:proofErr w:type="spellEnd"/>
      <w:r w:rsidRPr="00A16CE2">
        <w:t xml:space="preserve"> </w:t>
      </w:r>
      <w:proofErr w:type="spellStart"/>
      <w:r w:rsidRPr="00A16CE2">
        <w:t>Researcher</w:t>
      </w:r>
      <w:proofErr w:type="spellEnd"/>
      <w:r w:rsidRPr="00A16CE2">
        <w:t>.</w:t>
      </w:r>
    </w:p>
    <w:p w14:paraId="2F57957E" w14:textId="77777777" w:rsidR="00560EF7" w:rsidRPr="00A16CE2" w:rsidRDefault="00560EF7">
      <w:pPr>
        <w:pStyle w:val="CommentText"/>
      </w:pPr>
    </w:p>
  </w:comment>
  <w:comment w:id="2" w:author="Sandra Macedo" w:date="2023-10-18T09:59:00Z" w:initials="SM">
    <w:p w14:paraId="7E944D52" w14:textId="4448A65B" w:rsidR="00AB5EEA" w:rsidRPr="00B0797E" w:rsidRDefault="00AB5EEA">
      <w:pPr>
        <w:pStyle w:val="CommentText"/>
      </w:pPr>
      <w:r>
        <w:rPr>
          <w:rStyle w:val="CommentReference"/>
        </w:rPr>
        <w:annotationRef/>
      </w:r>
      <w:r w:rsidRPr="00B0797E">
        <w:rPr>
          <w:rFonts w:cs="Calibri"/>
        </w:rPr>
        <w:t xml:space="preserve">No caso das Agendas – “to Agendas PRR </w:t>
      </w:r>
      <w:proofErr w:type="spellStart"/>
      <w:r w:rsidRPr="00B0797E">
        <w:rPr>
          <w:rFonts w:cs="Calibri"/>
        </w:rPr>
        <w:t>group</w:t>
      </w:r>
      <w:proofErr w:type="spellEnd"/>
      <w:r w:rsidRPr="00B0797E">
        <w:rPr>
          <w:rFonts w:cs="Calibri"/>
        </w:rPr>
        <w:t xml:space="preserve"> of </w:t>
      </w:r>
      <w:proofErr w:type="spellStart"/>
      <w:r w:rsidRPr="00B0797E">
        <w:rPr>
          <w:rFonts w:cs="Calibri"/>
        </w:rPr>
        <w:t>the</w:t>
      </w:r>
      <w:proofErr w:type="spellEnd"/>
      <w:r w:rsidRPr="00B0797E">
        <w:rPr>
          <w:rFonts w:cs="Calibri"/>
        </w:rPr>
        <w:t xml:space="preserve"> </w:t>
      </w:r>
      <w:proofErr w:type="spellStart"/>
      <w:r w:rsidRPr="00B0797E">
        <w:rPr>
          <w:rFonts w:cs="Calibri"/>
        </w:rPr>
        <w:t>University</w:t>
      </w:r>
      <w:proofErr w:type="spellEnd"/>
      <w:r w:rsidRPr="00B0797E">
        <w:rPr>
          <w:rFonts w:cs="Calibri"/>
        </w:rPr>
        <w:t xml:space="preserve"> of Aveiro”</w:t>
      </w:r>
    </w:p>
  </w:comment>
  <w:comment w:id="3" w:author="Sandra Macedo" w:date="2023-07-12T14:06:00Z" w:initials="SM">
    <w:p w14:paraId="1C607889" w14:textId="70F85EC0" w:rsidR="00143FE0" w:rsidRDefault="00143FE0">
      <w:pPr>
        <w:pStyle w:val="CommentText"/>
      </w:pPr>
      <w:r>
        <w:rPr>
          <w:rStyle w:val="CommentReference"/>
        </w:rPr>
        <w:annotationRef/>
      </w:r>
      <w:r>
        <w:t xml:space="preserve">No caso das Agendas: </w:t>
      </w:r>
      <w:hyperlink r:id="rId1" w:history="1">
        <w:r>
          <w:rPr>
            <w:rStyle w:val="Hyperlink"/>
            <w:rFonts w:ascii="Calibri Light" w:hAnsi="Calibri Light" w:cs="Calibri Light"/>
          </w:rPr>
          <w:t>recr-agendasprr@ua.pt</w:t>
        </w:r>
      </w:hyperlink>
    </w:p>
  </w:comment>
  <w:comment w:id="4" w:author="Lucia Saraiva" w:date="2023-06-26T16:26:00Z" w:initials="MS">
    <w:p w14:paraId="4E0EC7C8" w14:textId="77777777" w:rsidR="001A3582" w:rsidRPr="001A3582" w:rsidRDefault="001A3582">
      <w:pPr>
        <w:pStyle w:val="CommentText"/>
        <w:rPr>
          <w:lang w:val="en-US"/>
        </w:rPr>
      </w:pPr>
      <w:r>
        <w:rPr>
          <w:rStyle w:val="CommentReference"/>
        </w:rPr>
        <w:annotationRef/>
      </w:r>
      <w:r w:rsidRPr="001A3582">
        <w:rPr>
          <w:rFonts w:cs="Calibri"/>
          <w:lang w:val="en-US"/>
        </w:rPr>
        <w:t>to be defined</w:t>
      </w:r>
    </w:p>
  </w:comment>
  <w:comment w:id="5" w:author="Lucia Saraiva" w:date="2023-06-26T16:26:00Z" w:initials="MS">
    <w:p w14:paraId="281328A9" w14:textId="77777777" w:rsidR="001A3582" w:rsidRPr="001A3582" w:rsidRDefault="001A3582">
      <w:pPr>
        <w:pStyle w:val="CommentText"/>
        <w:rPr>
          <w:lang w:val="en-US"/>
        </w:rPr>
      </w:pPr>
      <w:r>
        <w:rPr>
          <w:rStyle w:val="CommentReference"/>
        </w:rPr>
        <w:annotationRef/>
      </w:r>
      <w:r w:rsidRPr="001A3582">
        <w:rPr>
          <w:rFonts w:cs="Calibri"/>
          <w:lang w:val="en-US"/>
        </w:rPr>
        <w:t>to be defined</w:t>
      </w:r>
    </w:p>
  </w:comment>
  <w:comment w:id="7" w:author="Lucia Saraiva" w:date="2023-06-26T16:28:00Z" w:initials="MS">
    <w:p w14:paraId="155A1A4D" w14:textId="77777777" w:rsidR="004624ED" w:rsidRDefault="004624ED">
      <w:pPr>
        <w:pStyle w:val="CommentText"/>
        <w:rPr>
          <w:rFonts w:cs="Calibri"/>
          <w:shd w:val="clear" w:color="auto" w:fill="FFFFFF"/>
          <w:lang w:val="en-US"/>
        </w:rPr>
      </w:pPr>
      <w:r>
        <w:rPr>
          <w:rStyle w:val="CommentReference"/>
        </w:rPr>
        <w:annotationRef/>
      </w:r>
      <w:r>
        <w:rPr>
          <w:rFonts w:cs="Calibri"/>
          <w:shd w:val="clear" w:color="auto" w:fill="FFFFFF"/>
          <w:lang w:val="en-US"/>
        </w:rPr>
        <w:t>Adapt:</w:t>
      </w:r>
    </w:p>
    <w:p w14:paraId="3CAFB54C" w14:textId="220A5006" w:rsidR="004624ED" w:rsidRDefault="004624ED">
      <w:pPr>
        <w:pStyle w:val="CommentText"/>
        <w:rPr>
          <w:rFonts w:cs="Calibri"/>
          <w:shd w:val="clear" w:color="auto" w:fill="FFFFFF"/>
          <w:lang w:val="en-US"/>
        </w:rPr>
      </w:pPr>
      <w:r w:rsidRPr="004624ED">
        <w:rPr>
          <w:rFonts w:cs="Calibri"/>
          <w:shd w:val="clear" w:color="auto" w:fill="FFFFFF"/>
          <w:lang w:val="en-US"/>
        </w:rPr>
        <w:t>public presentation</w:t>
      </w:r>
    </w:p>
    <w:p w14:paraId="3BCAED5E" w14:textId="77777777" w:rsidR="004624ED" w:rsidRPr="00A16CE2" w:rsidRDefault="004624ED">
      <w:pPr>
        <w:pStyle w:val="CommentText"/>
        <w:rPr>
          <w:rFonts w:cs="Calibri"/>
          <w:shd w:val="clear" w:color="auto" w:fill="FFFFFF"/>
          <w:lang w:val="en-GB"/>
        </w:rPr>
      </w:pPr>
      <w:r w:rsidRPr="00A16CE2">
        <w:rPr>
          <w:rFonts w:cs="Calibri"/>
          <w:shd w:val="clear" w:color="auto" w:fill="FFFFFF"/>
          <w:lang w:val="en-GB"/>
        </w:rPr>
        <w:t>public demonstration session</w:t>
      </w:r>
    </w:p>
    <w:p w14:paraId="7300F0EF" w14:textId="77777777" w:rsidR="004624ED" w:rsidRPr="00A16CE2" w:rsidRDefault="004624ED">
      <w:pPr>
        <w:pStyle w:val="CommentText"/>
        <w:rPr>
          <w:lang w:val="en-GB"/>
        </w:rPr>
      </w:pPr>
      <w:r w:rsidRPr="00A16CE2">
        <w:rPr>
          <w:rFonts w:cs="Calibri"/>
          <w:shd w:val="clear" w:color="auto" w:fill="FFFFFF"/>
          <w:lang w:val="en-GB"/>
        </w:rPr>
        <w:t>interview</w:t>
      </w:r>
    </w:p>
  </w:comment>
  <w:comment w:id="8" w:author="Lucia Saraiva" w:date="2023-06-26T16:34:00Z" w:initials="MS">
    <w:p w14:paraId="47F917ED" w14:textId="0685D4C8" w:rsidR="009A1812" w:rsidRPr="00F31F1F" w:rsidRDefault="009A1812" w:rsidP="009A1812">
      <w:pPr>
        <w:pStyle w:val="CommentText"/>
        <w:rPr>
          <w:lang w:val="en-US"/>
        </w:rPr>
      </w:pPr>
      <w:r>
        <w:rPr>
          <w:rStyle w:val="CommentReference"/>
        </w:rPr>
        <w:annotationRef/>
      </w:r>
      <w:r>
        <w:rPr>
          <w:lang w:val="en-US"/>
        </w:rPr>
        <w:t xml:space="preserve">The </w:t>
      </w:r>
      <w:r w:rsidRPr="00F31F1F">
        <w:rPr>
          <w:lang w:val="en-US"/>
        </w:rPr>
        <w:t xml:space="preserve">candidates who obtain an average score equal to or greater than 15 </w:t>
      </w:r>
      <w:r>
        <w:rPr>
          <w:lang w:val="en-US"/>
        </w:rPr>
        <w:t>points</w:t>
      </w:r>
    </w:p>
    <w:p w14:paraId="3A17B26B" w14:textId="77777777" w:rsidR="009A1812" w:rsidRPr="009A1812" w:rsidRDefault="009A1812" w:rsidP="009A1812">
      <w:pPr>
        <w:pStyle w:val="CommentText"/>
        <w:rPr>
          <w:lang w:val="en-GB"/>
        </w:rPr>
      </w:pPr>
      <w:r w:rsidRPr="009A1812">
        <w:rPr>
          <w:lang w:val="en-GB"/>
        </w:rPr>
        <w:t>or</w:t>
      </w:r>
    </w:p>
    <w:p w14:paraId="3A248C1D" w14:textId="6582D6D4" w:rsidR="009A1812" w:rsidRPr="009A1812" w:rsidRDefault="009A1812" w:rsidP="009A1812">
      <w:pPr>
        <w:pStyle w:val="CommentText"/>
        <w:rPr>
          <w:lang w:val="en-GB"/>
        </w:rPr>
      </w:pPr>
      <w:r w:rsidRPr="009A1812">
        <w:rPr>
          <w:lang w:val="en-GB"/>
        </w:rPr>
        <w:t>the 3 best</w:t>
      </w:r>
      <w:r w:rsidR="00FB684D">
        <w:rPr>
          <w:lang w:val="en-GB"/>
        </w:rPr>
        <w:t>-</w:t>
      </w:r>
      <w:r w:rsidRPr="009A1812">
        <w:rPr>
          <w:lang w:val="en-GB"/>
        </w:rPr>
        <w:t>rated c</w:t>
      </w:r>
      <w:r>
        <w:rPr>
          <w:lang w:val="en-GB"/>
        </w:rPr>
        <w:t>andidates</w:t>
      </w:r>
      <w:r w:rsidR="00B6739D">
        <w:rPr>
          <w:lang w:val="en-GB"/>
        </w:rPr>
        <w:t xml:space="preserve"> </w:t>
      </w:r>
      <w:r w:rsidR="00B6739D" w:rsidRPr="00B6739D">
        <w:rPr>
          <w:lang w:val="en-GB"/>
        </w:rPr>
        <w:t>are approved for the next stage of assessment, as set out in point 5.1.</w:t>
      </w:r>
      <w:r w:rsidR="00B6739D">
        <w:rPr>
          <w:lang w:val="en-GB"/>
        </w:rPr>
        <w:t xml:space="preserve"> </w:t>
      </w:r>
    </w:p>
  </w:comment>
  <w:comment w:id="9" w:author="Lucia Saraiva" w:date="2023-06-26T16:37:00Z" w:initials="MS">
    <w:p w14:paraId="019ADA95" w14:textId="7B4EBFF5" w:rsidR="009A1812" w:rsidRPr="00B41753" w:rsidRDefault="009A1812" w:rsidP="009A1812">
      <w:pPr>
        <w:pStyle w:val="CommentText"/>
        <w:rPr>
          <w:lang w:val="en-US"/>
        </w:rPr>
      </w:pPr>
      <w:r>
        <w:rPr>
          <w:rStyle w:val="CommentReference"/>
        </w:rPr>
        <w:annotationRef/>
      </w:r>
      <w:r>
        <w:rPr>
          <w:lang w:val="en-US"/>
        </w:rPr>
        <w:t>…</w:t>
      </w:r>
      <w:r w:rsidRPr="00B41753">
        <w:rPr>
          <w:lang w:val="en-US"/>
        </w:rPr>
        <w:t xml:space="preserve"> who obtain an average score of less than 15 </w:t>
      </w:r>
      <w:r>
        <w:rPr>
          <w:lang w:val="en-US"/>
        </w:rPr>
        <w:t>points</w:t>
      </w:r>
    </w:p>
    <w:p w14:paraId="2CC045F8" w14:textId="77777777" w:rsidR="009A1812" w:rsidRPr="00B41753" w:rsidRDefault="009A1812" w:rsidP="009A1812">
      <w:pPr>
        <w:pStyle w:val="CommentText"/>
        <w:rPr>
          <w:lang w:val="en-US"/>
        </w:rPr>
      </w:pPr>
      <w:r w:rsidRPr="00B41753">
        <w:rPr>
          <w:lang w:val="en-US"/>
        </w:rPr>
        <w:t>or</w:t>
      </w:r>
    </w:p>
    <w:p w14:paraId="67490BA4" w14:textId="07CB20D7" w:rsidR="009A1812" w:rsidRPr="00B41753" w:rsidRDefault="009A1812" w:rsidP="009A1812">
      <w:pPr>
        <w:pStyle w:val="CommentText"/>
        <w:rPr>
          <w:lang w:val="en-US"/>
        </w:rPr>
      </w:pPr>
      <w:r>
        <w:rPr>
          <w:lang w:val="en-US"/>
        </w:rPr>
        <w:t>…</w:t>
      </w:r>
      <w:r w:rsidRPr="00B41753">
        <w:rPr>
          <w:lang w:val="en-US"/>
        </w:rPr>
        <w:t xml:space="preserve"> ranked below 3rd place</w:t>
      </w:r>
    </w:p>
  </w:comment>
  <w:comment w:id="10" w:author="Lucia Saraiva" w:date="2023-06-26T16:38:00Z" w:initials="MS">
    <w:p w14:paraId="3D093887" w14:textId="77777777" w:rsidR="00B511AB" w:rsidRDefault="00B511AB" w:rsidP="00B511AB">
      <w:pPr>
        <w:pStyle w:val="CommentText"/>
        <w:rPr>
          <w:rFonts w:cs="Calibri"/>
          <w:shd w:val="clear" w:color="auto" w:fill="FFFFFF"/>
          <w:lang w:val="en-US"/>
        </w:rPr>
      </w:pPr>
      <w:r>
        <w:rPr>
          <w:rStyle w:val="CommentReference"/>
        </w:rPr>
        <w:annotationRef/>
      </w:r>
      <w:r>
        <w:rPr>
          <w:rFonts w:cs="Calibri"/>
          <w:shd w:val="clear" w:color="auto" w:fill="FFFFFF"/>
          <w:lang w:val="en-US"/>
        </w:rPr>
        <w:t>Adapt:</w:t>
      </w:r>
    </w:p>
    <w:p w14:paraId="25CA6C6F" w14:textId="5740BD8B" w:rsidR="00B511AB" w:rsidRDefault="00B511AB" w:rsidP="00B511AB">
      <w:pPr>
        <w:pStyle w:val="CommentText"/>
        <w:rPr>
          <w:rFonts w:cs="Calibri"/>
          <w:shd w:val="clear" w:color="auto" w:fill="FFFFFF"/>
          <w:lang w:val="en-US"/>
        </w:rPr>
      </w:pPr>
      <w:r w:rsidRPr="004624ED">
        <w:rPr>
          <w:rFonts w:cs="Calibri"/>
          <w:shd w:val="clear" w:color="auto" w:fill="FFFFFF"/>
          <w:lang w:val="en-US"/>
        </w:rPr>
        <w:t>public presentation</w:t>
      </w:r>
    </w:p>
    <w:p w14:paraId="61AEAC8C" w14:textId="77777777" w:rsidR="00B511AB" w:rsidRDefault="00B511AB" w:rsidP="00B511AB">
      <w:pPr>
        <w:pStyle w:val="CommentText"/>
        <w:rPr>
          <w:rFonts w:cs="Calibri"/>
          <w:shd w:val="clear" w:color="auto" w:fill="FFFFFF"/>
          <w:lang w:val="en-US"/>
        </w:rPr>
      </w:pPr>
      <w:r>
        <w:rPr>
          <w:rFonts w:cs="Calibri"/>
          <w:shd w:val="clear" w:color="auto" w:fill="FFFFFF"/>
          <w:lang w:val="en-US"/>
        </w:rPr>
        <w:t>P</w:t>
      </w:r>
      <w:r w:rsidRPr="004624ED">
        <w:rPr>
          <w:rFonts w:cs="Calibri"/>
          <w:shd w:val="clear" w:color="auto" w:fill="FFFFFF"/>
          <w:lang w:val="en-US"/>
        </w:rPr>
        <w:t>ublic demonstration session</w:t>
      </w:r>
    </w:p>
    <w:p w14:paraId="051E68FB" w14:textId="77777777" w:rsidR="00B511AB" w:rsidRPr="00A16CE2" w:rsidRDefault="00B511AB" w:rsidP="00B511AB">
      <w:pPr>
        <w:pStyle w:val="CommentText"/>
        <w:rPr>
          <w:lang w:val="en-GB"/>
        </w:rPr>
      </w:pPr>
      <w:r>
        <w:rPr>
          <w:rFonts w:cs="Calibri"/>
          <w:shd w:val="clear" w:color="auto" w:fill="FFFFFF"/>
          <w:lang w:val="en-US"/>
        </w:rPr>
        <w:t>I</w:t>
      </w:r>
      <w:r w:rsidRPr="004624ED">
        <w:rPr>
          <w:rFonts w:cs="Calibri"/>
          <w:shd w:val="clear" w:color="auto" w:fill="FFFFFF"/>
          <w:lang w:val="en-US"/>
        </w:rPr>
        <w:t>nterview</w:t>
      </w:r>
    </w:p>
  </w:comment>
  <w:comment w:id="12" w:author="Lucia Saraiva" w:date="2023-06-26T16:45:00Z" w:initials="MS">
    <w:p w14:paraId="7AAE0ACB" w14:textId="77777777" w:rsidR="00EE4005" w:rsidRDefault="00EE4005" w:rsidP="00EE4005">
      <w:pPr>
        <w:pStyle w:val="CommentText"/>
        <w:rPr>
          <w:rFonts w:cs="Calibri"/>
          <w:shd w:val="clear" w:color="auto" w:fill="FFFFFF"/>
          <w:lang w:val="en-US"/>
        </w:rPr>
      </w:pPr>
      <w:r>
        <w:rPr>
          <w:rStyle w:val="CommentReference"/>
        </w:rPr>
        <w:annotationRef/>
      </w:r>
      <w:r>
        <w:rPr>
          <w:rFonts w:cs="Calibri"/>
          <w:shd w:val="clear" w:color="auto" w:fill="FFFFFF"/>
          <w:lang w:val="en-US"/>
        </w:rPr>
        <w:t>Adapt:</w:t>
      </w:r>
    </w:p>
    <w:p w14:paraId="01E114FF" w14:textId="69B462DF" w:rsidR="00EE4005" w:rsidRDefault="00EE4005" w:rsidP="00EE4005">
      <w:pPr>
        <w:pStyle w:val="CommentText"/>
        <w:rPr>
          <w:rFonts w:cs="Calibri"/>
          <w:shd w:val="clear" w:color="auto" w:fill="FFFFFF"/>
          <w:lang w:val="en-US"/>
        </w:rPr>
      </w:pPr>
      <w:r w:rsidRPr="004624ED">
        <w:rPr>
          <w:rFonts w:cs="Calibri"/>
          <w:shd w:val="clear" w:color="auto" w:fill="FFFFFF"/>
          <w:lang w:val="en-US"/>
        </w:rPr>
        <w:t>public presentation</w:t>
      </w:r>
    </w:p>
    <w:p w14:paraId="32EF28DE" w14:textId="77777777" w:rsidR="00EE4005" w:rsidRDefault="00EE4005" w:rsidP="00EE4005">
      <w:pPr>
        <w:pStyle w:val="CommentText"/>
        <w:rPr>
          <w:rFonts w:cs="Calibri"/>
          <w:shd w:val="clear" w:color="auto" w:fill="FFFFFF"/>
          <w:lang w:val="en-US"/>
        </w:rPr>
      </w:pPr>
      <w:r>
        <w:rPr>
          <w:rFonts w:cs="Calibri"/>
          <w:shd w:val="clear" w:color="auto" w:fill="FFFFFF"/>
          <w:lang w:val="en-US"/>
        </w:rPr>
        <w:t>P</w:t>
      </w:r>
      <w:r w:rsidRPr="004624ED">
        <w:rPr>
          <w:rFonts w:cs="Calibri"/>
          <w:shd w:val="clear" w:color="auto" w:fill="FFFFFF"/>
          <w:lang w:val="en-US"/>
        </w:rPr>
        <w:t>ublic demonstration session</w:t>
      </w:r>
    </w:p>
    <w:p w14:paraId="1BFFA944" w14:textId="77777777" w:rsidR="00EE4005" w:rsidRPr="00A16CE2" w:rsidRDefault="00EE4005" w:rsidP="00EE4005">
      <w:pPr>
        <w:pStyle w:val="CommentText"/>
        <w:rPr>
          <w:lang w:val="en-GB"/>
        </w:rPr>
      </w:pPr>
      <w:r>
        <w:rPr>
          <w:rFonts w:cs="Calibri"/>
          <w:shd w:val="clear" w:color="auto" w:fill="FFFFFF"/>
          <w:lang w:val="en-US"/>
        </w:rPr>
        <w:t>I</w:t>
      </w:r>
      <w:r w:rsidRPr="004624ED">
        <w:rPr>
          <w:rFonts w:cs="Calibri"/>
          <w:shd w:val="clear" w:color="auto" w:fill="FFFFFF"/>
          <w:lang w:val="en-US"/>
        </w:rPr>
        <w:t>nterview</w:t>
      </w:r>
    </w:p>
  </w:comment>
  <w:comment w:id="11" w:author="Cátia Teixeira" w:date="2023-06-26T18:44:00Z" w:initials="CT">
    <w:p w14:paraId="37287C45" w14:textId="5DCD3495" w:rsidR="00F47D5A" w:rsidRPr="00F47D5A" w:rsidRDefault="00F47D5A">
      <w:pPr>
        <w:pStyle w:val="CommentText"/>
        <w:rPr>
          <w:lang w:val="en-GB"/>
        </w:rPr>
      </w:pPr>
      <w:r>
        <w:rPr>
          <w:rStyle w:val="CommentReference"/>
        </w:rPr>
        <w:annotationRef/>
      </w:r>
      <w:r w:rsidRPr="00F47D5A">
        <w:rPr>
          <w:lang w:val="en-GB"/>
        </w:rPr>
        <w:t xml:space="preserve">Select one </w:t>
      </w:r>
      <w:r w:rsidR="00FB684D" w:rsidRPr="00F47D5A">
        <w:rPr>
          <w:lang w:val="en-GB"/>
        </w:rPr>
        <w:t>according</w:t>
      </w:r>
      <w:r w:rsidRPr="00F47D5A">
        <w:rPr>
          <w:lang w:val="en-GB"/>
        </w:rPr>
        <w:t xml:space="preserve"> to the d</w:t>
      </w:r>
      <w:r>
        <w:rPr>
          <w:lang w:val="en-GB"/>
        </w:rPr>
        <w:t>ecisions previously made</w:t>
      </w:r>
    </w:p>
  </w:comment>
  <w:comment w:id="13" w:author="Cátia Teixeira" w:date="2023-06-26T18:45:00Z" w:initials="CT">
    <w:p w14:paraId="2AF3A51E" w14:textId="58054E67" w:rsidR="00F47D5A" w:rsidRDefault="00F47D5A">
      <w:pPr>
        <w:pStyle w:val="CommentText"/>
      </w:pPr>
      <w:r>
        <w:rPr>
          <w:rStyle w:val="CommentReference"/>
        </w:rPr>
        <w:annotationRef/>
      </w:r>
      <w:proofErr w:type="spellStart"/>
      <w:r>
        <w:t>Select</w:t>
      </w:r>
      <w:proofErr w:type="spellEnd"/>
      <w:r>
        <w:t xml:space="preserve"> </w:t>
      </w:r>
      <w:proofErr w:type="spellStart"/>
      <w:r>
        <w:t>one</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57957E" w15:done="0"/>
  <w15:commentEx w15:paraId="7E944D52" w15:done="0"/>
  <w15:commentEx w15:paraId="1C607889" w15:done="0"/>
  <w15:commentEx w15:paraId="4E0EC7C8" w15:done="0"/>
  <w15:commentEx w15:paraId="281328A9" w15:done="0"/>
  <w15:commentEx w15:paraId="7300F0EF" w15:done="0"/>
  <w15:commentEx w15:paraId="3A248C1D" w15:done="0"/>
  <w15:commentEx w15:paraId="67490BA4" w15:done="0"/>
  <w15:commentEx w15:paraId="051E68FB" w15:done="0"/>
  <w15:commentEx w15:paraId="1BFFA944" w15:done="0"/>
  <w15:commentEx w15:paraId="37287C45" w15:done="0"/>
  <w15:commentEx w15:paraId="2AF3A51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445AF2" w16cex:dateUtc="2023-06-26T17:44:00Z"/>
  <w16cex:commentExtensible w16cex:durableId="28445B42" w16cex:dateUtc="2023-06-26T17: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57957E" w16cid:durableId="1EDE034F"/>
  <w16cid:commentId w16cid:paraId="7E944D52" w16cid:durableId="28DA2B09"/>
  <w16cid:commentId w16cid:paraId="1C607889" w16cid:durableId="285931E7"/>
  <w16cid:commentId w16cid:paraId="4E0EC7C8" w16cid:durableId="28443AAE"/>
  <w16cid:commentId w16cid:paraId="281328A9" w16cid:durableId="28443AB5"/>
  <w16cid:commentId w16cid:paraId="7300F0EF" w16cid:durableId="28443B27"/>
  <w16cid:commentId w16cid:paraId="3A248C1D" w16cid:durableId="28443CA1"/>
  <w16cid:commentId w16cid:paraId="67490BA4" w16cid:durableId="28443D2D"/>
  <w16cid:commentId w16cid:paraId="051E68FB" w16cid:durableId="28443D94"/>
  <w16cid:commentId w16cid:paraId="1BFFA944" w16cid:durableId="28443F34"/>
  <w16cid:commentId w16cid:paraId="37287C45" w16cid:durableId="28445AF2"/>
  <w16cid:commentId w16cid:paraId="2AF3A51E" w16cid:durableId="28445B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2DC72" w14:textId="77777777" w:rsidR="00FB27BE" w:rsidRDefault="00FB27BE" w:rsidP="00A54B59">
      <w:pPr>
        <w:spacing w:after="0" w:line="240" w:lineRule="auto"/>
      </w:pPr>
      <w:r>
        <w:separator/>
      </w:r>
    </w:p>
  </w:endnote>
  <w:endnote w:type="continuationSeparator" w:id="0">
    <w:p w14:paraId="4BFA86F3" w14:textId="77777777" w:rsidR="00FB27BE" w:rsidRDefault="00FB27BE" w:rsidP="00A54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AF73E" w14:textId="77777777" w:rsidR="009614B4" w:rsidRPr="000B1768" w:rsidRDefault="009614B4" w:rsidP="00A54B59">
    <w:pPr>
      <w:pStyle w:val="Footer"/>
      <w:pBdr>
        <w:top w:val="thinThickSmallGap" w:sz="24" w:space="1" w:color="622423"/>
      </w:pBdr>
      <w:tabs>
        <w:tab w:val="clear" w:pos="4513"/>
        <w:tab w:val="clear" w:pos="9026"/>
        <w:tab w:val="right" w:pos="9921"/>
      </w:tabs>
      <w:rPr>
        <w:rFonts w:eastAsia="Times New Roman" w:cs="Calibri"/>
      </w:rPr>
    </w:pPr>
    <w:r w:rsidRPr="000B1768">
      <w:rPr>
        <w:rFonts w:eastAsia="Times New Roman" w:cs="Calibri"/>
      </w:rPr>
      <w:t>C</w:t>
    </w:r>
    <w:r w:rsidR="001B4459" w:rsidRPr="000B1768">
      <w:rPr>
        <w:rFonts w:eastAsia="Times New Roman" w:cs="Calibri"/>
      </w:rPr>
      <w:t>DL</w:t>
    </w:r>
    <w:r w:rsidRPr="000B1768">
      <w:rPr>
        <w:rFonts w:eastAsia="Times New Roman" w:cs="Calibri"/>
      </w:rPr>
      <w:t>-CT</w:t>
    </w:r>
    <w:r w:rsidR="00FD7681" w:rsidRPr="000B1768">
      <w:rPr>
        <w:rFonts w:eastAsia="Times New Roman" w:cs="Calibri"/>
      </w:rPr>
      <w:t>TRI</w:t>
    </w:r>
    <w:r w:rsidRPr="000B1768">
      <w:rPr>
        <w:rFonts w:eastAsia="Times New Roman" w:cs="Calibri"/>
      </w:rPr>
      <w:t>-</w:t>
    </w:r>
    <w:r w:rsidR="007E3C14" w:rsidRPr="009566F9">
      <w:rPr>
        <w:rFonts w:eastAsia="Times New Roman" w:cs="Calibri"/>
        <w:highlight w:val="yellow"/>
      </w:rPr>
      <w:t>__</w:t>
    </w:r>
    <w:r w:rsidRPr="000B1768">
      <w:rPr>
        <w:rFonts w:eastAsia="Times New Roman" w:cs="Calibri"/>
      </w:rPr>
      <w:t>-</w:t>
    </w:r>
    <w:r w:rsidR="00CF17A8">
      <w:rPr>
        <w:rFonts w:eastAsia="Times New Roman" w:cs="Calibri"/>
      </w:rPr>
      <w:t>SGR</w:t>
    </w:r>
    <w:r w:rsidRPr="000B1768">
      <w:rPr>
        <w:rFonts w:eastAsia="Times New Roman" w:cs="Calibri"/>
      </w:rPr>
      <w:t>H/20</w:t>
    </w:r>
    <w:r w:rsidR="005023C4">
      <w:rPr>
        <w:rFonts w:eastAsia="Times New Roman" w:cs="Calibri"/>
      </w:rPr>
      <w:t>2</w:t>
    </w:r>
    <w:r w:rsidR="008B79DF" w:rsidRPr="008B79DF">
      <w:rPr>
        <w:rFonts w:eastAsia="Times New Roman" w:cs="Calibri"/>
        <w:highlight w:val="yellow"/>
      </w:rPr>
      <w:t>_</w:t>
    </w:r>
    <w:r w:rsidRPr="000B1768">
      <w:rPr>
        <w:rFonts w:eastAsia="Times New Roman" w:cs="Calibri"/>
      </w:rPr>
      <w:tab/>
      <w:t xml:space="preserve">Página </w:t>
    </w:r>
    <w:r w:rsidRPr="000B1768">
      <w:rPr>
        <w:rFonts w:eastAsia="Times New Roman" w:cs="Calibri"/>
      </w:rPr>
      <w:fldChar w:fldCharType="begin"/>
    </w:r>
    <w:r w:rsidRPr="000B1768">
      <w:rPr>
        <w:rFonts w:cs="Calibri"/>
      </w:rPr>
      <w:instrText>PAGE   \* MERGEFORMAT</w:instrText>
    </w:r>
    <w:r w:rsidRPr="000B1768">
      <w:rPr>
        <w:rFonts w:eastAsia="Times New Roman" w:cs="Calibri"/>
      </w:rPr>
      <w:fldChar w:fldCharType="separate"/>
    </w:r>
    <w:r w:rsidR="00135905" w:rsidRPr="00135905">
      <w:rPr>
        <w:rFonts w:eastAsia="Times New Roman" w:cs="Calibri"/>
        <w:noProof/>
      </w:rPr>
      <w:t>6</w:t>
    </w:r>
    <w:r w:rsidRPr="000B1768">
      <w:rPr>
        <w:rFonts w:eastAsia="Times New Roman"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1AB9" w14:textId="77777777" w:rsidR="009614B4" w:rsidRPr="000B1768" w:rsidRDefault="009614B4" w:rsidP="00A54B59">
    <w:pPr>
      <w:pStyle w:val="Footer"/>
      <w:pBdr>
        <w:top w:val="thinThickSmallGap" w:sz="24" w:space="1" w:color="622423"/>
      </w:pBdr>
      <w:tabs>
        <w:tab w:val="clear" w:pos="4513"/>
        <w:tab w:val="clear" w:pos="9026"/>
        <w:tab w:val="right" w:pos="9921"/>
      </w:tabs>
      <w:rPr>
        <w:rFonts w:eastAsia="Times New Roman" w:cs="Calibri"/>
      </w:rPr>
    </w:pPr>
    <w:r w:rsidRPr="000B1768">
      <w:rPr>
        <w:rFonts w:eastAsia="Times New Roman" w:cs="Calibri"/>
      </w:rPr>
      <w:t>C</w:t>
    </w:r>
    <w:r w:rsidR="001B4459" w:rsidRPr="000B1768">
      <w:rPr>
        <w:rFonts w:eastAsia="Times New Roman" w:cs="Calibri"/>
      </w:rPr>
      <w:t>DL</w:t>
    </w:r>
    <w:r w:rsidRPr="000B1768">
      <w:rPr>
        <w:rFonts w:eastAsia="Times New Roman" w:cs="Calibri"/>
      </w:rPr>
      <w:t>-CT</w:t>
    </w:r>
    <w:r w:rsidR="00A707E7" w:rsidRPr="000B1768">
      <w:rPr>
        <w:rFonts w:eastAsia="Times New Roman" w:cs="Calibri"/>
      </w:rPr>
      <w:t>TRI</w:t>
    </w:r>
    <w:r w:rsidRPr="000B1768">
      <w:rPr>
        <w:rFonts w:eastAsia="Times New Roman" w:cs="Calibri"/>
      </w:rPr>
      <w:t>-</w:t>
    </w:r>
    <w:r w:rsidR="00DB3130" w:rsidRPr="009566F9">
      <w:rPr>
        <w:rFonts w:eastAsia="Times New Roman" w:cs="Calibri"/>
        <w:highlight w:val="yellow"/>
      </w:rPr>
      <w:t>__</w:t>
    </w:r>
    <w:r w:rsidRPr="000B1768">
      <w:rPr>
        <w:rFonts w:eastAsia="Times New Roman" w:cs="Calibri"/>
      </w:rPr>
      <w:t>-ARH/201</w:t>
    </w:r>
    <w:r w:rsidR="009566F9">
      <w:rPr>
        <w:rFonts w:eastAsia="Times New Roman" w:cs="Calibri"/>
      </w:rPr>
      <w:t>8</w:t>
    </w:r>
    <w:r w:rsidRPr="000B1768">
      <w:rPr>
        <w:rFonts w:eastAsia="Times New Roman" w:cs="Calibri"/>
      </w:rPr>
      <w:tab/>
      <w:t xml:space="preserve">Página </w:t>
    </w:r>
    <w:r w:rsidRPr="000B1768">
      <w:rPr>
        <w:rFonts w:eastAsia="Times New Roman" w:cs="Calibri"/>
      </w:rPr>
      <w:fldChar w:fldCharType="begin"/>
    </w:r>
    <w:r w:rsidRPr="000B1768">
      <w:rPr>
        <w:rFonts w:cs="Calibri"/>
      </w:rPr>
      <w:instrText>PAGE   \* MERGEFORMAT</w:instrText>
    </w:r>
    <w:r w:rsidRPr="000B1768">
      <w:rPr>
        <w:rFonts w:eastAsia="Times New Roman" w:cs="Calibri"/>
      </w:rPr>
      <w:fldChar w:fldCharType="separate"/>
    </w:r>
    <w:r w:rsidR="009566F9" w:rsidRPr="009566F9">
      <w:rPr>
        <w:rFonts w:eastAsia="Times New Roman" w:cs="Calibri"/>
        <w:noProof/>
      </w:rPr>
      <w:t>1</w:t>
    </w:r>
    <w:r w:rsidRPr="000B1768">
      <w:rPr>
        <w:rFonts w:eastAsia="Times New Roman" w:cs="Calibri"/>
      </w:rPr>
      <w:fldChar w:fldCharType="end"/>
    </w:r>
  </w:p>
  <w:p w14:paraId="26DC18D4" w14:textId="77777777" w:rsidR="009614B4" w:rsidRPr="000B1768" w:rsidRDefault="009614B4">
    <w:pPr>
      <w:pStyle w:val="Footer"/>
      <w:rPr>
        <w:rFonts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B5445" w14:textId="77777777" w:rsidR="00FB27BE" w:rsidRDefault="00FB27BE" w:rsidP="00A54B59">
      <w:pPr>
        <w:spacing w:after="0" w:line="240" w:lineRule="auto"/>
      </w:pPr>
      <w:r>
        <w:separator/>
      </w:r>
    </w:p>
  </w:footnote>
  <w:footnote w:type="continuationSeparator" w:id="0">
    <w:p w14:paraId="07EAD4A8" w14:textId="77777777" w:rsidR="00FB27BE" w:rsidRDefault="00FB27BE" w:rsidP="00A54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5180C" w14:textId="45A3672B" w:rsidR="009614B4" w:rsidRDefault="00683149" w:rsidP="009A1812">
    <w:pPr>
      <w:pStyle w:val="Header"/>
    </w:pPr>
    <w:r>
      <w:rPr>
        <w:noProof/>
        <w:lang w:val="en-US"/>
      </w:rPr>
      <w:drawing>
        <wp:anchor distT="0" distB="0" distL="114300" distR="114300" simplePos="0" relativeHeight="251658240" behindDoc="0" locked="0" layoutInCell="1" allowOverlap="1" wp14:anchorId="1C016A5E" wp14:editId="650D2DD0">
          <wp:simplePos x="0" y="0"/>
          <wp:positionH relativeFrom="column">
            <wp:posOffset>2540</wp:posOffset>
          </wp:positionH>
          <wp:positionV relativeFrom="paragraph">
            <wp:posOffset>635</wp:posOffset>
          </wp:positionV>
          <wp:extent cx="1885950" cy="495300"/>
          <wp:effectExtent l="0" t="0" r="0" b="0"/>
          <wp:wrapTopAndBottom/>
          <wp:docPr id="83" name="Picture 83" descr="logo_ua_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logo_ua_c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495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B5BD9" w14:textId="77777777" w:rsidR="009614B4" w:rsidRDefault="009614B4" w:rsidP="00B347FF">
    <w:pPr>
      <w:pStyle w:val="Header"/>
      <w:tabs>
        <w:tab w:val="clear" w:pos="4513"/>
        <w:tab w:val="clear" w:pos="9026"/>
        <w:tab w:val="center" w:pos="4960"/>
      </w:tabs>
    </w:pPr>
    <w:r>
      <w:tab/>
    </w:r>
  </w:p>
  <w:p w14:paraId="406F7790" w14:textId="792EBA9C" w:rsidR="009614B4" w:rsidRDefault="00683149" w:rsidP="00E27B1E">
    <w:pPr>
      <w:pStyle w:val="Header"/>
      <w:tabs>
        <w:tab w:val="clear" w:pos="4513"/>
        <w:tab w:val="clear" w:pos="9026"/>
        <w:tab w:val="center" w:pos="4960"/>
      </w:tabs>
    </w:pPr>
    <w:r>
      <w:rPr>
        <w:noProof/>
        <w:lang w:val="en-US"/>
      </w:rPr>
      <w:drawing>
        <wp:inline distT="0" distB="0" distL="0" distR="0" wp14:anchorId="7D5A5AE8" wp14:editId="5791386E">
          <wp:extent cx="1885950" cy="495300"/>
          <wp:effectExtent l="0" t="0" r="0" b="0"/>
          <wp:docPr id="84" name="Picture 84" descr="logo_ua_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logo_ua_c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495300"/>
                  </a:xfrm>
                  <a:prstGeom prst="rect">
                    <a:avLst/>
                  </a:prstGeom>
                  <a:noFill/>
                  <a:ln>
                    <a:noFill/>
                  </a:ln>
                </pic:spPr>
              </pic:pic>
            </a:graphicData>
          </a:graphic>
        </wp:inline>
      </w:drawing>
    </w:r>
  </w:p>
  <w:p w14:paraId="0F4AA017" w14:textId="77777777" w:rsidR="009614B4" w:rsidRDefault="00961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7248D"/>
    <w:multiLevelType w:val="multilevel"/>
    <w:tmpl w:val="6254BF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CC72618"/>
    <w:multiLevelType w:val="hybridMultilevel"/>
    <w:tmpl w:val="55C6FBBC"/>
    <w:lvl w:ilvl="0" w:tplc="CD026960">
      <w:start w:val="1"/>
      <w:numFmt w:val="lowerLetter"/>
      <w:lvlText w:val="%1)"/>
      <w:lvlJc w:val="left"/>
      <w:pPr>
        <w:ind w:left="720" w:hanging="360"/>
      </w:pPr>
    </w:lvl>
    <w:lvl w:ilvl="1" w:tplc="F8DCC336" w:tentative="1">
      <w:start w:val="1"/>
      <w:numFmt w:val="lowerLetter"/>
      <w:lvlText w:val="%2."/>
      <w:lvlJc w:val="left"/>
      <w:pPr>
        <w:ind w:left="1440" w:hanging="360"/>
      </w:pPr>
    </w:lvl>
    <w:lvl w:ilvl="2" w:tplc="658AD310" w:tentative="1">
      <w:start w:val="1"/>
      <w:numFmt w:val="lowerRoman"/>
      <w:lvlText w:val="%3."/>
      <w:lvlJc w:val="right"/>
      <w:pPr>
        <w:ind w:left="2160" w:hanging="180"/>
      </w:pPr>
    </w:lvl>
    <w:lvl w:ilvl="3" w:tplc="9A460518" w:tentative="1">
      <w:start w:val="1"/>
      <w:numFmt w:val="decimal"/>
      <w:lvlText w:val="%4."/>
      <w:lvlJc w:val="left"/>
      <w:pPr>
        <w:ind w:left="2880" w:hanging="360"/>
      </w:pPr>
    </w:lvl>
    <w:lvl w:ilvl="4" w:tplc="D06AF6DA" w:tentative="1">
      <w:start w:val="1"/>
      <w:numFmt w:val="lowerLetter"/>
      <w:lvlText w:val="%5."/>
      <w:lvlJc w:val="left"/>
      <w:pPr>
        <w:ind w:left="3600" w:hanging="360"/>
      </w:pPr>
    </w:lvl>
    <w:lvl w:ilvl="5" w:tplc="986C0EDA" w:tentative="1">
      <w:start w:val="1"/>
      <w:numFmt w:val="lowerRoman"/>
      <w:lvlText w:val="%6."/>
      <w:lvlJc w:val="right"/>
      <w:pPr>
        <w:ind w:left="4320" w:hanging="180"/>
      </w:pPr>
    </w:lvl>
    <w:lvl w:ilvl="6" w:tplc="0CC09E4A" w:tentative="1">
      <w:start w:val="1"/>
      <w:numFmt w:val="decimal"/>
      <w:lvlText w:val="%7."/>
      <w:lvlJc w:val="left"/>
      <w:pPr>
        <w:ind w:left="5040" w:hanging="360"/>
      </w:pPr>
    </w:lvl>
    <w:lvl w:ilvl="7" w:tplc="2B70CA3C" w:tentative="1">
      <w:start w:val="1"/>
      <w:numFmt w:val="lowerLetter"/>
      <w:lvlText w:val="%8."/>
      <w:lvlJc w:val="left"/>
      <w:pPr>
        <w:ind w:left="5760" w:hanging="360"/>
      </w:pPr>
    </w:lvl>
    <w:lvl w:ilvl="8" w:tplc="E9AE6482" w:tentative="1">
      <w:start w:val="1"/>
      <w:numFmt w:val="lowerRoman"/>
      <w:lvlText w:val="%9."/>
      <w:lvlJc w:val="right"/>
      <w:pPr>
        <w:ind w:left="6480" w:hanging="180"/>
      </w:pPr>
    </w:lvl>
  </w:abstractNum>
  <w:abstractNum w:abstractNumId="2" w15:restartNumberingAfterBreak="0">
    <w:nsid w:val="37FF7B8C"/>
    <w:multiLevelType w:val="hybridMultilevel"/>
    <w:tmpl w:val="1D4E9F18"/>
    <w:lvl w:ilvl="0" w:tplc="D6DA03B8">
      <w:start w:val="1"/>
      <w:numFmt w:val="lowerLetter"/>
      <w:lvlText w:val="%1)"/>
      <w:lvlJc w:val="left"/>
      <w:pPr>
        <w:ind w:left="720" w:hanging="360"/>
      </w:pPr>
      <w:rPr>
        <w:rFonts w:hint="default"/>
      </w:rPr>
    </w:lvl>
    <w:lvl w:ilvl="1" w:tplc="EC88A11A" w:tentative="1">
      <w:start w:val="1"/>
      <w:numFmt w:val="lowerLetter"/>
      <w:lvlText w:val="%2."/>
      <w:lvlJc w:val="left"/>
      <w:pPr>
        <w:ind w:left="1440" w:hanging="360"/>
      </w:pPr>
    </w:lvl>
    <w:lvl w:ilvl="2" w:tplc="D5104084" w:tentative="1">
      <w:start w:val="1"/>
      <w:numFmt w:val="lowerRoman"/>
      <w:lvlText w:val="%3."/>
      <w:lvlJc w:val="right"/>
      <w:pPr>
        <w:ind w:left="2160" w:hanging="180"/>
      </w:pPr>
    </w:lvl>
    <w:lvl w:ilvl="3" w:tplc="53B81378" w:tentative="1">
      <w:start w:val="1"/>
      <w:numFmt w:val="decimal"/>
      <w:lvlText w:val="%4."/>
      <w:lvlJc w:val="left"/>
      <w:pPr>
        <w:ind w:left="2880" w:hanging="360"/>
      </w:pPr>
    </w:lvl>
    <w:lvl w:ilvl="4" w:tplc="229290F8" w:tentative="1">
      <w:start w:val="1"/>
      <w:numFmt w:val="lowerLetter"/>
      <w:lvlText w:val="%5."/>
      <w:lvlJc w:val="left"/>
      <w:pPr>
        <w:ind w:left="3600" w:hanging="360"/>
      </w:pPr>
    </w:lvl>
    <w:lvl w:ilvl="5" w:tplc="22683646" w:tentative="1">
      <w:start w:val="1"/>
      <w:numFmt w:val="lowerRoman"/>
      <w:lvlText w:val="%6."/>
      <w:lvlJc w:val="right"/>
      <w:pPr>
        <w:ind w:left="4320" w:hanging="180"/>
      </w:pPr>
    </w:lvl>
    <w:lvl w:ilvl="6" w:tplc="97FE9590" w:tentative="1">
      <w:start w:val="1"/>
      <w:numFmt w:val="decimal"/>
      <w:lvlText w:val="%7."/>
      <w:lvlJc w:val="left"/>
      <w:pPr>
        <w:ind w:left="5040" w:hanging="360"/>
      </w:pPr>
    </w:lvl>
    <w:lvl w:ilvl="7" w:tplc="37EEEFD4" w:tentative="1">
      <w:start w:val="1"/>
      <w:numFmt w:val="lowerLetter"/>
      <w:lvlText w:val="%8."/>
      <w:lvlJc w:val="left"/>
      <w:pPr>
        <w:ind w:left="5760" w:hanging="360"/>
      </w:pPr>
    </w:lvl>
    <w:lvl w:ilvl="8" w:tplc="2EB065A0" w:tentative="1">
      <w:start w:val="1"/>
      <w:numFmt w:val="lowerRoman"/>
      <w:lvlText w:val="%9."/>
      <w:lvlJc w:val="right"/>
      <w:pPr>
        <w:ind w:left="6480" w:hanging="180"/>
      </w:pPr>
    </w:lvl>
  </w:abstractNum>
  <w:abstractNum w:abstractNumId="3" w15:restartNumberingAfterBreak="0">
    <w:nsid w:val="38B07482"/>
    <w:multiLevelType w:val="hybridMultilevel"/>
    <w:tmpl w:val="234A4C30"/>
    <w:lvl w:ilvl="0" w:tplc="9F50694C">
      <w:start w:val="1"/>
      <w:numFmt w:val="lowerLetter"/>
      <w:lvlText w:val="%1)"/>
      <w:lvlJc w:val="left"/>
      <w:pPr>
        <w:ind w:left="502" w:hanging="360"/>
      </w:pPr>
    </w:lvl>
    <w:lvl w:ilvl="1" w:tplc="1F08E1F0" w:tentative="1">
      <w:start w:val="1"/>
      <w:numFmt w:val="lowerLetter"/>
      <w:lvlText w:val="%2."/>
      <w:lvlJc w:val="left"/>
      <w:pPr>
        <w:ind w:left="1440" w:hanging="360"/>
      </w:pPr>
    </w:lvl>
    <w:lvl w:ilvl="2" w:tplc="5BB46610" w:tentative="1">
      <w:start w:val="1"/>
      <w:numFmt w:val="lowerRoman"/>
      <w:lvlText w:val="%3."/>
      <w:lvlJc w:val="right"/>
      <w:pPr>
        <w:ind w:left="2160" w:hanging="180"/>
      </w:pPr>
    </w:lvl>
    <w:lvl w:ilvl="3" w:tplc="FC525FB8" w:tentative="1">
      <w:start w:val="1"/>
      <w:numFmt w:val="decimal"/>
      <w:lvlText w:val="%4."/>
      <w:lvlJc w:val="left"/>
      <w:pPr>
        <w:ind w:left="2880" w:hanging="360"/>
      </w:pPr>
    </w:lvl>
    <w:lvl w:ilvl="4" w:tplc="9CC24A26" w:tentative="1">
      <w:start w:val="1"/>
      <w:numFmt w:val="lowerLetter"/>
      <w:lvlText w:val="%5."/>
      <w:lvlJc w:val="left"/>
      <w:pPr>
        <w:ind w:left="3600" w:hanging="360"/>
      </w:pPr>
    </w:lvl>
    <w:lvl w:ilvl="5" w:tplc="02DADECE" w:tentative="1">
      <w:start w:val="1"/>
      <w:numFmt w:val="lowerRoman"/>
      <w:lvlText w:val="%6."/>
      <w:lvlJc w:val="right"/>
      <w:pPr>
        <w:ind w:left="4320" w:hanging="180"/>
      </w:pPr>
    </w:lvl>
    <w:lvl w:ilvl="6" w:tplc="4620854C" w:tentative="1">
      <w:start w:val="1"/>
      <w:numFmt w:val="decimal"/>
      <w:lvlText w:val="%7."/>
      <w:lvlJc w:val="left"/>
      <w:pPr>
        <w:ind w:left="5040" w:hanging="360"/>
      </w:pPr>
    </w:lvl>
    <w:lvl w:ilvl="7" w:tplc="3E5CBFAC" w:tentative="1">
      <w:start w:val="1"/>
      <w:numFmt w:val="lowerLetter"/>
      <w:lvlText w:val="%8."/>
      <w:lvlJc w:val="left"/>
      <w:pPr>
        <w:ind w:left="5760" w:hanging="360"/>
      </w:pPr>
    </w:lvl>
    <w:lvl w:ilvl="8" w:tplc="BB7ACA70" w:tentative="1">
      <w:start w:val="1"/>
      <w:numFmt w:val="lowerRoman"/>
      <w:lvlText w:val="%9."/>
      <w:lvlJc w:val="right"/>
      <w:pPr>
        <w:ind w:left="6480" w:hanging="180"/>
      </w:pPr>
    </w:lvl>
  </w:abstractNum>
  <w:abstractNum w:abstractNumId="4" w15:restartNumberingAfterBreak="0">
    <w:nsid w:val="3A951406"/>
    <w:multiLevelType w:val="hybridMultilevel"/>
    <w:tmpl w:val="12B04834"/>
    <w:lvl w:ilvl="0" w:tplc="F62EECDA">
      <w:start w:val="1"/>
      <w:numFmt w:val="decimal"/>
      <w:lvlText w:val="%1."/>
      <w:lvlJc w:val="left"/>
      <w:pPr>
        <w:ind w:left="720" w:hanging="360"/>
      </w:pPr>
    </w:lvl>
    <w:lvl w:ilvl="1" w:tplc="FE28FF04" w:tentative="1">
      <w:start w:val="1"/>
      <w:numFmt w:val="lowerLetter"/>
      <w:lvlText w:val="%2."/>
      <w:lvlJc w:val="left"/>
      <w:pPr>
        <w:ind w:left="1440" w:hanging="360"/>
      </w:pPr>
    </w:lvl>
    <w:lvl w:ilvl="2" w:tplc="F86E1F48" w:tentative="1">
      <w:start w:val="1"/>
      <w:numFmt w:val="lowerRoman"/>
      <w:lvlText w:val="%3."/>
      <w:lvlJc w:val="right"/>
      <w:pPr>
        <w:ind w:left="2160" w:hanging="180"/>
      </w:pPr>
    </w:lvl>
    <w:lvl w:ilvl="3" w:tplc="93105BFA" w:tentative="1">
      <w:start w:val="1"/>
      <w:numFmt w:val="decimal"/>
      <w:lvlText w:val="%4."/>
      <w:lvlJc w:val="left"/>
      <w:pPr>
        <w:ind w:left="2880" w:hanging="360"/>
      </w:pPr>
    </w:lvl>
    <w:lvl w:ilvl="4" w:tplc="E76EE30E" w:tentative="1">
      <w:start w:val="1"/>
      <w:numFmt w:val="lowerLetter"/>
      <w:lvlText w:val="%5."/>
      <w:lvlJc w:val="left"/>
      <w:pPr>
        <w:ind w:left="3600" w:hanging="360"/>
      </w:pPr>
    </w:lvl>
    <w:lvl w:ilvl="5" w:tplc="4A2AA2CA" w:tentative="1">
      <w:start w:val="1"/>
      <w:numFmt w:val="lowerRoman"/>
      <w:lvlText w:val="%6."/>
      <w:lvlJc w:val="right"/>
      <w:pPr>
        <w:ind w:left="4320" w:hanging="180"/>
      </w:pPr>
    </w:lvl>
    <w:lvl w:ilvl="6" w:tplc="C4826C4A" w:tentative="1">
      <w:start w:val="1"/>
      <w:numFmt w:val="decimal"/>
      <w:lvlText w:val="%7."/>
      <w:lvlJc w:val="left"/>
      <w:pPr>
        <w:ind w:left="5040" w:hanging="360"/>
      </w:pPr>
    </w:lvl>
    <w:lvl w:ilvl="7" w:tplc="DC040296" w:tentative="1">
      <w:start w:val="1"/>
      <w:numFmt w:val="lowerLetter"/>
      <w:lvlText w:val="%8."/>
      <w:lvlJc w:val="left"/>
      <w:pPr>
        <w:ind w:left="5760" w:hanging="360"/>
      </w:pPr>
    </w:lvl>
    <w:lvl w:ilvl="8" w:tplc="91D8B328" w:tentative="1">
      <w:start w:val="1"/>
      <w:numFmt w:val="lowerRoman"/>
      <w:lvlText w:val="%9."/>
      <w:lvlJc w:val="right"/>
      <w:pPr>
        <w:ind w:left="6480" w:hanging="180"/>
      </w:pPr>
    </w:lvl>
  </w:abstractNum>
  <w:abstractNum w:abstractNumId="5" w15:restartNumberingAfterBreak="0">
    <w:nsid w:val="5CAA1E63"/>
    <w:multiLevelType w:val="hybridMultilevel"/>
    <w:tmpl w:val="D172A536"/>
    <w:lvl w:ilvl="0" w:tplc="9CF6F036">
      <w:start w:val="1"/>
      <w:numFmt w:val="lowerLetter"/>
      <w:lvlText w:val="%1)"/>
      <w:lvlJc w:val="left"/>
      <w:pPr>
        <w:ind w:left="720" w:hanging="360"/>
      </w:pPr>
      <w:rPr>
        <w:rFonts w:hint="default"/>
      </w:rPr>
    </w:lvl>
    <w:lvl w:ilvl="1" w:tplc="0716365C" w:tentative="1">
      <w:start w:val="1"/>
      <w:numFmt w:val="lowerLetter"/>
      <w:lvlText w:val="%2."/>
      <w:lvlJc w:val="left"/>
      <w:pPr>
        <w:ind w:left="1440" w:hanging="360"/>
      </w:pPr>
    </w:lvl>
    <w:lvl w:ilvl="2" w:tplc="CE32C874" w:tentative="1">
      <w:start w:val="1"/>
      <w:numFmt w:val="lowerRoman"/>
      <w:lvlText w:val="%3."/>
      <w:lvlJc w:val="right"/>
      <w:pPr>
        <w:ind w:left="2160" w:hanging="180"/>
      </w:pPr>
    </w:lvl>
    <w:lvl w:ilvl="3" w:tplc="845E85E0" w:tentative="1">
      <w:start w:val="1"/>
      <w:numFmt w:val="decimal"/>
      <w:lvlText w:val="%4."/>
      <w:lvlJc w:val="left"/>
      <w:pPr>
        <w:ind w:left="2880" w:hanging="360"/>
      </w:pPr>
    </w:lvl>
    <w:lvl w:ilvl="4" w:tplc="516E5978" w:tentative="1">
      <w:start w:val="1"/>
      <w:numFmt w:val="lowerLetter"/>
      <w:lvlText w:val="%5."/>
      <w:lvlJc w:val="left"/>
      <w:pPr>
        <w:ind w:left="3600" w:hanging="360"/>
      </w:pPr>
    </w:lvl>
    <w:lvl w:ilvl="5" w:tplc="CD1EB34C" w:tentative="1">
      <w:start w:val="1"/>
      <w:numFmt w:val="lowerRoman"/>
      <w:lvlText w:val="%6."/>
      <w:lvlJc w:val="right"/>
      <w:pPr>
        <w:ind w:left="4320" w:hanging="180"/>
      </w:pPr>
    </w:lvl>
    <w:lvl w:ilvl="6" w:tplc="099E411C" w:tentative="1">
      <w:start w:val="1"/>
      <w:numFmt w:val="decimal"/>
      <w:lvlText w:val="%7."/>
      <w:lvlJc w:val="left"/>
      <w:pPr>
        <w:ind w:left="5040" w:hanging="360"/>
      </w:pPr>
    </w:lvl>
    <w:lvl w:ilvl="7" w:tplc="5374F662" w:tentative="1">
      <w:start w:val="1"/>
      <w:numFmt w:val="lowerLetter"/>
      <w:lvlText w:val="%8."/>
      <w:lvlJc w:val="left"/>
      <w:pPr>
        <w:ind w:left="5760" w:hanging="360"/>
      </w:pPr>
    </w:lvl>
    <w:lvl w:ilvl="8" w:tplc="C70EED44" w:tentative="1">
      <w:start w:val="1"/>
      <w:numFmt w:val="lowerRoman"/>
      <w:lvlText w:val="%9."/>
      <w:lvlJc w:val="right"/>
      <w:pPr>
        <w:ind w:left="6480" w:hanging="180"/>
      </w:pPr>
    </w:lvl>
  </w:abstractNum>
  <w:abstractNum w:abstractNumId="6" w15:restartNumberingAfterBreak="0">
    <w:nsid w:val="7AD51F0A"/>
    <w:multiLevelType w:val="multilevel"/>
    <w:tmpl w:val="65C241DA"/>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dra Macedo">
    <w15:presenceInfo w15:providerId="AD" w15:userId="S-1-5-21-861567501-1614895754-682003330-152649"/>
  </w15:person>
  <w15:person w15:author="Lucia Saraiva">
    <w15:presenceInfo w15:providerId="AD" w15:userId="S-1-5-21-861567501-1614895754-682003330-24884"/>
  </w15:person>
  <w15:person w15:author="Cátia Teixeira">
    <w15:presenceInfo w15:providerId="AD" w15:userId="S::catiarteixeira@ua.pt::12e481d7-f7f5-478b-813d-848c8df4de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40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59A"/>
    <w:rsid w:val="000005C1"/>
    <w:rsid w:val="0000152E"/>
    <w:rsid w:val="00006EEF"/>
    <w:rsid w:val="00024196"/>
    <w:rsid w:val="00024938"/>
    <w:rsid w:val="000273F3"/>
    <w:rsid w:val="00027A2A"/>
    <w:rsid w:val="00036B27"/>
    <w:rsid w:val="000445A5"/>
    <w:rsid w:val="00044824"/>
    <w:rsid w:val="00060B0B"/>
    <w:rsid w:val="00064823"/>
    <w:rsid w:val="000655BF"/>
    <w:rsid w:val="00066AEE"/>
    <w:rsid w:val="0008696F"/>
    <w:rsid w:val="00094FCE"/>
    <w:rsid w:val="000A0B88"/>
    <w:rsid w:val="000B1768"/>
    <w:rsid w:val="000B29AA"/>
    <w:rsid w:val="000C0205"/>
    <w:rsid w:val="000D265E"/>
    <w:rsid w:val="000D640C"/>
    <w:rsid w:val="000E2004"/>
    <w:rsid w:val="001068E8"/>
    <w:rsid w:val="00135905"/>
    <w:rsid w:val="0013693A"/>
    <w:rsid w:val="001429BE"/>
    <w:rsid w:val="001430AC"/>
    <w:rsid w:val="00143FE0"/>
    <w:rsid w:val="00151362"/>
    <w:rsid w:val="001538D9"/>
    <w:rsid w:val="00161545"/>
    <w:rsid w:val="0016408F"/>
    <w:rsid w:val="00164792"/>
    <w:rsid w:val="001809EE"/>
    <w:rsid w:val="00181B19"/>
    <w:rsid w:val="00181B7D"/>
    <w:rsid w:val="00195FCF"/>
    <w:rsid w:val="001A3582"/>
    <w:rsid w:val="001B329E"/>
    <w:rsid w:val="001B4459"/>
    <w:rsid w:val="001C3475"/>
    <w:rsid w:val="001C4847"/>
    <w:rsid w:val="001C4B05"/>
    <w:rsid w:val="001D3526"/>
    <w:rsid w:val="001D6719"/>
    <w:rsid w:val="001D7702"/>
    <w:rsid w:val="001E0001"/>
    <w:rsid w:val="001F1E80"/>
    <w:rsid w:val="001F3CAA"/>
    <w:rsid w:val="0020097D"/>
    <w:rsid w:val="00214C67"/>
    <w:rsid w:val="00216D78"/>
    <w:rsid w:val="002176E0"/>
    <w:rsid w:val="00223BC0"/>
    <w:rsid w:val="002364DE"/>
    <w:rsid w:val="00243E4A"/>
    <w:rsid w:val="002457F7"/>
    <w:rsid w:val="00245B51"/>
    <w:rsid w:val="0025445E"/>
    <w:rsid w:val="00261266"/>
    <w:rsid w:val="00261C8B"/>
    <w:rsid w:val="00266AAE"/>
    <w:rsid w:val="00267F4E"/>
    <w:rsid w:val="00272528"/>
    <w:rsid w:val="0028092E"/>
    <w:rsid w:val="002915F1"/>
    <w:rsid w:val="0029198D"/>
    <w:rsid w:val="002972DB"/>
    <w:rsid w:val="002A512A"/>
    <w:rsid w:val="002A6E85"/>
    <w:rsid w:val="002A77FA"/>
    <w:rsid w:val="002B431A"/>
    <w:rsid w:val="002B6E8F"/>
    <w:rsid w:val="002B7AE4"/>
    <w:rsid w:val="002C0C71"/>
    <w:rsid w:val="002C1F30"/>
    <w:rsid w:val="002C3C63"/>
    <w:rsid w:val="002C6BD6"/>
    <w:rsid w:val="002D055D"/>
    <w:rsid w:val="002D7B5F"/>
    <w:rsid w:val="002F5659"/>
    <w:rsid w:val="00301472"/>
    <w:rsid w:val="00301B8F"/>
    <w:rsid w:val="00302BA7"/>
    <w:rsid w:val="0031099D"/>
    <w:rsid w:val="0031671A"/>
    <w:rsid w:val="003301BE"/>
    <w:rsid w:val="00335C9A"/>
    <w:rsid w:val="00345354"/>
    <w:rsid w:val="003512E1"/>
    <w:rsid w:val="00351931"/>
    <w:rsid w:val="0036220B"/>
    <w:rsid w:val="0036790E"/>
    <w:rsid w:val="00367B17"/>
    <w:rsid w:val="0037092B"/>
    <w:rsid w:val="003746EC"/>
    <w:rsid w:val="003808E9"/>
    <w:rsid w:val="00384325"/>
    <w:rsid w:val="0039142A"/>
    <w:rsid w:val="003932C7"/>
    <w:rsid w:val="003953F9"/>
    <w:rsid w:val="00397035"/>
    <w:rsid w:val="003A2FB1"/>
    <w:rsid w:val="003A7B11"/>
    <w:rsid w:val="003B298C"/>
    <w:rsid w:val="003B764A"/>
    <w:rsid w:val="003B7A45"/>
    <w:rsid w:val="003C1FE0"/>
    <w:rsid w:val="003E0ABA"/>
    <w:rsid w:val="003E6F4F"/>
    <w:rsid w:val="003F1728"/>
    <w:rsid w:val="003F70ED"/>
    <w:rsid w:val="00401F5B"/>
    <w:rsid w:val="004051C4"/>
    <w:rsid w:val="00406D67"/>
    <w:rsid w:val="00410A86"/>
    <w:rsid w:val="004119E3"/>
    <w:rsid w:val="00442565"/>
    <w:rsid w:val="00442882"/>
    <w:rsid w:val="00443567"/>
    <w:rsid w:val="0044397E"/>
    <w:rsid w:val="0044466F"/>
    <w:rsid w:val="0044780E"/>
    <w:rsid w:val="00454337"/>
    <w:rsid w:val="004563AF"/>
    <w:rsid w:val="004624ED"/>
    <w:rsid w:val="004647F0"/>
    <w:rsid w:val="00473DF9"/>
    <w:rsid w:val="004751C7"/>
    <w:rsid w:val="00476950"/>
    <w:rsid w:val="004805C1"/>
    <w:rsid w:val="0048210E"/>
    <w:rsid w:val="00490A81"/>
    <w:rsid w:val="00491CA1"/>
    <w:rsid w:val="00496840"/>
    <w:rsid w:val="004B041E"/>
    <w:rsid w:val="004B080D"/>
    <w:rsid w:val="004B2A89"/>
    <w:rsid w:val="004B45AC"/>
    <w:rsid w:val="004B5793"/>
    <w:rsid w:val="004B581C"/>
    <w:rsid w:val="004C0063"/>
    <w:rsid w:val="004C02D8"/>
    <w:rsid w:val="004C0574"/>
    <w:rsid w:val="004C5B3E"/>
    <w:rsid w:val="004C627A"/>
    <w:rsid w:val="004C6A1B"/>
    <w:rsid w:val="004C6FDE"/>
    <w:rsid w:val="004D3B52"/>
    <w:rsid w:val="004F471B"/>
    <w:rsid w:val="005023C4"/>
    <w:rsid w:val="0052346F"/>
    <w:rsid w:val="005300C1"/>
    <w:rsid w:val="00530CD3"/>
    <w:rsid w:val="00531FEA"/>
    <w:rsid w:val="00560919"/>
    <w:rsid w:val="00560EF7"/>
    <w:rsid w:val="0057179E"/>
    <w:rsid w:val="00574B78"/>
    <w:rsid w:val="00581FEF"/>
    <w:rsid w:val="00584F6B"/>
    <w:rsid w:val="00590125"/>
    <w:rsid w:val="005A358E"/>
    <w:rsid w:val="005A47F8"/>
    <w:rsid w:val="005B2928"/>
    <w:rsid w:val="005B2C62"/>
    <w:rsid w:val="005B4567"/>
    <w:rsid w:val="005C5915"/>
    <w:rsid w:val="005D577C"/>
    <w:rsid w:val="005D616B"/>
    <w:rsid w:val="005E0DD9"/>
    <w:rsid w:val="005E24F9"/>
    <w:rsid w:val="005F3707"/>
    <w:rsid w:val="005F4C6E"/>
    <w:rsid w:val="00600D18"/>
    <w:rsid w:val="00603678"/>
    <w:rsid w:val="00604937"/>
    <w:rsid w:val="00611C11"/>
    <w:rsid w:val="006155C8"/>
    <w:rsid w:val="00615875"/>
    <w:rsid w:val="00615C61"/>
    <w:rsid w:val="00631DD4"/>
    <w:rsid w:val="00646F73"/>
    <w:rsid w:val="00654ECD"/>
    <w:rsid w:val="00655DDD"/>
    <w:rsid w:val="006576AD"/>
    <w:rsid w:val="00664106"/>
    <w:rsid w:val="006772F5"/>
    <w:rsid w:val="0068014B"/>
    <w:rsid w:val="00681FBB"/>
    <w:rsid w:val="00683149"/>
    <w:rsid w:val="00683671"/>
    <w:rsid w:val="00686BBD"/>
    <w:rsid w:val="00696689"/>
    <w:rsid w:val="006A2498"/>
    <w:rsid w:val="006A66AD"/>
    <w:rsid w:val="006A77CA"/>
    <w:rsid w:val="006B06C4"/>
    <w:rsid w:val="006B19D0"/>
    <w:rsid w:val="006B2975"/>
    <w:rsid w:val="006B512C"/>
    <w:rsid w:val="006B52F0"/>
    <w:rsid w:val="006B6DAE"/>
    <w:rsid w:val="006B7DB1"/>
    <w:rsid w:val="006C55B5"/>
    <w:rsid w:val="006D3D59"/>
    <w:rsid w:val="006E7A3D"/>
    <w:rsid w:val="006F3A2B"/>
    <w:rsid w:val="006F6F95"/>
    <w:rsid w:val="0070597A"/>
    <w:rsid w:val="00711ACB"/>
    <w:rsid w:val="00712C3E"/>
    <w:rsid w:val="00717943"/>
    <w:rsid w:val="00722086"/>
    <w:rsid w:val="00723466"/>
    <w:rsid w:val="0072590E"/>
    <w:rsid w:val="0073048F"/>
    <w:rsid w:val="0073189C"/>
    <w:rsid w:val="00734686"/>
    <w:rsid w:val="00736542"/>
    <w:rsid w:val="007478DC"/>
    <w:rsid w:val="00750318"/>
    <w:rsid w:val="00756D4B"/>
    <w:rsid w:val="0077228B"/>
    <w:rsid w:val="007757B4"/>
    <w:rsid w:val="00785DF4"/>
    <w:rsid w:val="00791434"/>
    <w:rsid w:val="007930A6"/>
    <w:rsid w:val="007A36F7"/>
    <w:rsid w:val="007B0980"/>
    <w:rsid w:val="007B3542"/>
    <w:rsid w:val="007B391D"/>
    <w:rsid w:val="007B6B09"/>
    <w:rsid w:val="007C2A9A"/>
    <w:rsid w:val="007C39F6"/>
    <w:rsid w:val="007C7C8C"/>
    <w:rsid w:val="007C7F32"/>
    <w:rsid w:val="007D02BF"/>
    <w:rsid w:val="007E3C14"/>
    <w:rsid w:val="007E4C81"/>
    <w:rsid w:val="007E640D"/>
    <w:rsid w:val="007F1164"/>
    <w:rsid w:val="007F2CA9"/>
    <w:rsid w:val="00802A00"/>
    <w:rsid w:val="008171AD"/>
    <w:rsid w:val="00823BA9"/>
    <w:rsid w:val="0082505D"/>
    <w:rsid w:val="008252BA"/>
    <w:rsid w:val="00827813"/>
    <w:rsid w:val="008340C4"/>
    <w:rsid w:val="0083574B"/>
    <w:rsid w:val="00840363"/>
    <w:rsid w:val="00843D4D"/>
    <w:rsid w:val="00844D48"/>
    <w:rsid w:val="00851681"/>
    <w:rsid w:val="00852A2D"/>
    <w:rsid w:val="00853C94"/>
    <w:rsid w:val="008661B4"/>
    <w:rsid w:val="00866230"/>
    <w:rsid w:val="00871825"/>
    <w:rsid w:val="00871DD1"/>
    <w:rsid w:val="00872F5C"/>
    <w:rsid w:val="008740D9"/>
    <w:rsid w:val="00880050"/>
    <w:rsid w:val="008827F3"/>
    <w:rsid w:val="00887DC3"/>
    <w:rsid w:val="00894F1B"/>
    <w:rsid w:val="0089689E"/>
    <w:rsid w:val="008A3BF0"/>
    <w:rsid w:val="008A5843"/>
    <w:rsid w:val="008A5AD9"/>
    <w:rsid w:val="008B06FD"/>
    <w:rsid w:val="008B79DF"/>
    <w:rsid w:val="008C77B8"/>
    <w:rsid w:val="008D0508"/>
    <w:rsid w:val="008D1159"/>
    <w:rsid w:val="008D2CE1"/>
    <w:rsid w:val="008D304F"/>
    <w:rsid w:val="008D5C07"/>
    <w:rsid w:val="008D6913"/>
    <w:rsid w:val="008D7785"/>
    <w:rsid w:val="008E0993"/>
    <w:rsid w:val="008E68F3"/>
    <w:rsid w:val="008F282B"/>
    <w:rsid w:val="0091526C"/>
    <w:rsid w:val="00921673"/>
    <w:rsid w:val="00922253"/>
    <w:rsid w:val="00924564"/>
    <w:rsid w:val="00931DE9"/>
    <w:rsid w:val="00937ADD"/>
    <w:rsid w:val="00937E01"/>
    <w:rsid w:val="0094043F"/>
    <w:rsid w:val="009414C6"/>
    <w:rsid w:val="00944BB0"/>
    <w:rsid w:val="009459FF"/>
    <w:rsid w:val="009566F9"/>
    <w:rsid w:val="009571D8"/>
    <w:rsid w:val="009614B4"/>
    <w:rsid w:val="00972025"/>
    <w:rsid w:val="00976ACC"/>
    <w:rsid w:val="00980732"/>
    <w:rsid w:val="0098113E"/>
    <w:rsid w:val="00991C4B"/>
    <w:rsid w:val="009A1812"/>
    <w:rsid w:val="009A210B"/>
    <w:rsid w:val="009A2154"/>
    <w:rsid w:val="009A63B5"/>
    <w:rsid w:val="009B2E71"/>
    <w:rsid w:val="009B4267"/>
    <w:rsid w:val="009C0F08"/>
    <w:rsid w:val="009C3D83"/>
    <w:rsid w:val="009C6D7F"/>
    <w:rsid w:val="009E5F35"/>
    <w:rsid w:val="009F28FD"/>
    <w:rsid w:val="009F7147"/>
    <w:rsid w:val="009F740D"/>
    <w:rsid w:val="00A04CB9"/>
    <w:rsid w:val="00A1135A"/>
    <w:rsid w:val="00A1493E"/>
    <w:rsid w:val="00A16CCC"/>
    <w:rsid w:val="00A16CE2"/>
    <w:rsid w:val="00A16F0E"/>
    <w:rsid w:val="00A210AF"/>
    <w:rsid w:val="00A27120"/>
    <w:rsid w:val="00A329D4"/>
    <w:rsid w:val="00A35531"/>
    <w:rsid w:val="00A42ACD"/>
    <w:rsid w:val="00A44940"/>
    <w:rsid w:val="00A54B59"/>
    <w:rsid w:val="00A57388"/>
    <w:rsid w:val="00A65F1B"/>
    <w:rsid w:val="00A70084"/>
    <w:rsid w:val="00A707E7"/>
    <w:rsid w:val="00A77505"/>
    <w:rsid w:val="00A8175E"/>
    <w:rsid w:val="00A84F89"/>
    <w:rsid w:val="00A878F4"/>
    <w:rsid w:val="00A9179E"/>
    <w:rsid w:val="00A91C0B"/>
    <w:rsid w:val="00A92282"/>
    <w:rsid w:val="00A931E4"/>
    <w:rsid w:val="00A9500E"/>
    <w:rsid w:val="00AA0741"/>
    <w:rsid w:val="00AA1283"/>
    <w:rsid w:val="00AA5048"/>
    <w:rsid w:val="00AA7EF4"/>
    <w:rsid w:val="00AB0B92"/>
    <w:rsid w:val="00AB34E2"/>
    <w:rsid w:val="00AB5EEA"/>
    <w:rsid w:val="00AC327C"/>
    <w:rsid w:val="00AC460A"/>
    <w:rsid w:val="00AC5BFB"/>
    <w:rsid w:val="00AD3463"/>
    <w:rsid w:val="00AE00D1"/>
    <w:rsid w:val="00AE1930"/>
    <w:rsid w:val="00AE51B2"/>
    <w:rsid w:val="00AE6FB1"/>
    <w:rsid w:val="00AF3A96"/>
    <w:rsid w:val="00AF5DEA"/>
    <w:rsid w:val="00AF72F4"/>
    <w:rsid w:val="00AF7676"/>
    <w:rsid w:val="00B0797E"/>
    <w:rsid w:val="00B1077E"/>
    <w:rsid w:val="00B11E1E"/>
    <w:rsid w:val="00B21D30"/>
    <w:rsid w:val="00B24A42"/>
    <w:rsid w:val="00B25077"/>
    <w:rsid w:val="00B27CCD"/>
    <w:rsid w:val="00B3225B"/>
    <w:rsid w:val="00B347FF"/>
    <w:rsid w:val="00B34E1D"/>
    <w:rsid w:val="00B41645"/>
    <w:rsid w:val="00B41753"/>
    <w:rsid w:val="00B46160"/>
    <w:rsid w:val="00B4671B"/>
    <w:rsid w:val="00B511AB"/>
    <w:rsid w:val="00B544DA"/>
    <w:rsid w:val="00B5718C"/>
    <w:rsid w:val="00B616BE"/>
    <w:rsid w:val="00B62687"/>
    <w:rsid w:val="00B66F8A"/>
    <w:rsid w:val="00B6739D"/>
    <w:rsid w:val="00B75A61"/>
    <w:rsid w:val="00B77F8B"/>
    <w:rsid w:val="00B808A5"/>
    <w:rsid w:val="00B86367"/>
    <w:rsid w:val="00B964C8"/>
    <w:rsid w:val="00BA068F"/>
    <w:rsid w:val="00BA4E75"/>
    <w:rsid w:val="00BA79D9"/>
    <w:rsid w:val="00BB0356"/>
    <w:rsid w:val="00BB3D1D"/>
    <w:rsid w:val="00BB5CE6"/>
    <w:rsid w:val="00BB7F12"/>
    <w:rsid w:val="00BB7F83"/>
    <w:rsid w:val="00BC14CE"/>
    <w:rsid w:val="00BC39E0"/>
    <w:rsid w:val="00BC421C"/>
    <w:rsid w:val="00BC5FE4"/>
    <w:rsid w:val="00BC61C7"/>
    <w:rsid w:val="00BC6298"/>
    <w:rsid w:val="00BC6674"/>
    <w:rsid w:val="00BD475C"/>
    <w:rsid w:val="00BE10CD"/>
    <w:rsid w:val="00BE331B"/>
    <w:rsid w:val="00BE4D99"/>
    <w:rsid w:val="00BE60C5"/>
    <w:rsid w:val="00BE6320"/>
    <w:rsid w:val="00BE66A0"/>
    <w:rsid w:val="00BF0874"/>
    <w:rsid w:val="00BF3A91"/>
    <w:rsid w:val="00BF4CB5"/>
    <w:rsid w:val="00BF5655"/>
    <w:rsid w:val="00BF5FC2"/>
    <w:rsid w:val="00C06C43"/>
    <w:rsid w:val="00C15658"/>
    <w:rsid w:val="00C1663B"/>
    <w:rsid w:val="00C174E1"/>
    <w:rsid w:val="00C22BFC"/>
    <w:rsid w:val="00C26E12"/>
    <w:rsid w:val="00C32D1E"/>
    <w:rsid w:val="00C40CEF"/>
    <w:rsid w:val="00C45820"/>
    <w:rsid w:val="00C579E3"/>
    <w:rsid w:val="00C74B97"/>
    <w:rsid w:val="00C81202"/>
    <w:rsid w:val="00C937F6"/>
    <w:rsid w:val="00CA0C10"/>
    <w:rsid w:val="00CA0F5B"/>
    <w:rsid w:val="00CA2B30"/>
    <w:rsid w:val="00CA37E4"/>
    <w:rsid w:val="00CA5CDB"/>
    <w:rsid w:val="00CB2516"/>
    <w:rsid w:val="00CC2361"/>
    <w:rsid w:val="00CD24FC"/>
    <w:rsid w:val="00CD327F"/>
    <w:rsid w:val="00CD3578"/>
    <w:rsid w:val="00CE5E60"/>
    <w:rsid w:val="00CE6E17"/>
    <w:rsid w:val="00CF17A8"/>
    <w:rsid w:val="00CF2CB7"/>
    <w:rsid w:val="00CF410F"/>
    <w:rsid w:val="00D04CD1"/>
    <w:rsid w:val="00D15219"/>
    <w:rsid w:val="00D15BB0"/>
    <w:rsid w:val="00D162C5"/>
    <w:rsid w:val="00D21505"/>
    <w:rsid w:val="00D268AD"/>
    <w:rsid w:val="00D31B50"/>
    <w:rsid w:val="00D31CB3"/>
    <w:rsid w:val="00D31F72"/>
    <w:rsid w:val="00D47991"/>
    <w:rsid w:val="00D500B4"/>
    <w:rsid w:val="00D54FAD"/>
    <w:rsid w:val="00D65210"/>
    <w:rsid w:val="00D70A7D"/>
    <w:rsid w:val="00D82E2B"/>
    <w:rsid w:val="00D83AB5"/>
    <w:rsid w:val="00D86D31"/>
    <w:rsid w:val="00D9543D"/>
    <w:rsid w:val="00DB3130"/>
    <w:rsid w:val="00DB7A03"/>
    <w:rsid w:val="00DC09AC"/>
    <w:rsid w:val="00DC2DF6"/>
    <w:rsid w:val="00DC3ACD"/>
    <w:rsid w:val="00DC4099"/>
    <w:rsid w:val="00DE1ADB"/>
    <w:rsid w:val="00DE1C01"/>
    <w:rsid w:val="00DF6C24"/>
    <w:rsid w:val="00E01484"/>
    <w:rsid w:val="00E06D6C"/>
    <w:rsid w:val="00E121C7"/>
    <w:rsid w:val="00E149F3"/>
    <w:rsid w:val="00E15868"/>
    <w:rsid w:val="00E27B1E"/>
    <w:rsid w:val="00E30DA4"/>
    <w:rsid w:val="00E30DC3"/>
    <w:rsid w:val="00E45B0B"/>
    <w:rsid w:val="00E50B0B"/>
    <w:rsid w:val="00E60182"/>
    <w:rsid w:val="00E62288"/>
    <w:rsid w:val="00E6258A"/>
    <w:rsid w:val="00E660DD"/>
    <w:rsid w:val="00E672F4"/>
    <w:rsid w:val="00E708FD"/>
    <w:rsid w:val="00E71364"/>
    <w:rsid w:val="00E74905"/>
    <w:rsid w:val="00E8297E"/>
    <w:rsid w:val="00EA17D5"/>
    <w:rsid w:val="00EA3B95"/>
    <w:rsid w:val="00EA5294"/>
    <w:rsid w:val="00EA7F4A"/>
    <w:rsid w:val="00EB6FF4"/>
    <w:rsid w:val="00EC0513"/>
    <w:rsid w:val="00EC5C1D"/>
    <w:rsid w:val="00EC7555"/>
    <w:rsid w:val="00ED1CDC"/>
    <w:rsid w:val="00ED42DD"/>
    <w:rsid w:val="00EE12BA"/>
    <w:rsid w:val="00EE4005"/>
    <w:rsid w:val="00EE5ADA"/>
    <w:rsid w:val="00EE6D31"/>
    <w:rsid w:val="00EF0FFC"/>
    <w:rsid w:val="00EF53A2"/>
    <w:rsid w:val="00EF5B52"/>
    <w:rsid w:val="00F11E8F"/>
    <w:rsid w:val="00F157B3"/>
    <w:rsid w:val="00F23CD6"/>
    <w:rsid w:val="00F31F1F"/>
    <w:rsid w:val="00F37F0A"/>
    <w:rsid w:val="00F47D5A"/>
    <w:rsid w:val="00F5659A"/>
    <w:rsid w:val="00F57903"/>
    <w:rsid w:val="00F668C9"/>
    <w:rsid w:val="00F7285C"/>
    <w:rsid w:val="00F74202"/>
    <w:rsid w:val="00F81E96"/>
    <w:rsid w:val="00F82D5C"/>
    <w:rsid w:val="00F931EA"/>
    <w:rsid w:val="00F94436"/>
    <w:rsid w:val="00F94C13"/>
    <w:rsid w:val="00FB1CFF"/>
    <w:rsid w:val="00FB2482"/>
    <w:rsid w:val="00FB27BE"/>
    <w:rsid w:val="00FB4F0C"/>
    <w:rsid w:val="00FB684D"/>
    <w:rsid w:val="00FC2EB7"/>
    <w:rsid w:val="00FD13D4"/>
    <w:rsid w:val="00FD7681"/>
    <w:rsid w:val="00FE1F0F"/>
    <w:rsid w:val="00FF225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59C4AB61"/>
  <w15:chartTrackingRefBased/>
  <w15:docId w15:val="{8F5DB3DD-7C2D-4074-98B6-D6C239B2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88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159C4"/>
    <w:rPr>
      <w:sz w:val="16"/>
      <w:szCs w:val="16"/>
    </w:rPr>
  </w:style>
  <w:style w:type="paragraph" w:styleId="CommentText">
    <w:name w:val="annotation text"/>
    <w:basedOn w:val="Normal"/>
    <w:link w:val="CommentTextChar"/>
    <w:semiHidden/>
    <w:rsid w:val="009159C4"/>
    <w:pPr>
      <w:spacing w:after="0" w:line="240" w:lineRule="auto"/>
    </w:pPr>
    <w:rPr>
      <w:rFonts w:ascii="Times New Roman" w:eastAsia="Times New Roman" w:hAnsi="Times New Roman"/>
      <w:sz w:val="20"/>
      <w:szCs w:val="20"/>
      <w:lang w:eastAsia="pt-PT"/>
    </w:rPr>
  </w:style>
  <w:style w:type="character" w:customStyle="1" w:styleId="CommentTextChar">
    <w:name w:val="Comment Text Char"/>
    <w:link w:val="CommentText"/>
    <w:semiHidden/>
    <w:rsid w:val="009159C4"/>
    <w:rPr>
      <w:rFonts w:ascii="Times New Roman" w:eastAsia="Times New Roman" w:hAnsi="Times New Roman" w:cs="Times New Roman"/>
      <w:sz w:val="20"/>
      <w:szCs w:val="20"/>
      <w:lang w:eastAsia="pt-PT"/>
    </w:rPr>
  </w:style>
  <w:style w:type="character" w:styleId="Hyperlink">
    <w:name w:val="Hyperlink"/>
    <w:rsid w:val="009159C4"/>
    <w:rPr>
      <w:color w:val="0000FF"/>
      <w:u w:val="single"/>
    </w:rPr>
  </w:style>
  <w:style w:type="paragraph" w:styleId="BalloonText">
    <w:name w:val="Balloon Text"/>
    <w:basedOn w:val="Normal"/>
    <w:link w:val="BalloonTextChar"/>
    <w:uiPriority w:val="99"/>
    <w:semiHidden/>
    <w:unhideWhenUsed/>
    <w:rsid w:val="009159C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59C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F7B94"/>
    <w:pPr>
      <w:spacing w:after="200"/>
    </w:pPr>
    <w:rPr>
      <w:rFonts w:ascii="Calibri" w:eastAsia="Calibri" w:hAnsi="Calibri"/>
      <w:b/>
      <w:bCs/>
      <w:lang w:eastAsia="en-US"/>
    </w:rPr>
  </w:style>
  <w:style w:type="character" w:customStyle="1" w:styleId="CommentSubjectChar">
    <w:name w:val="Comment Subject Char"/>
    <w:link w:val="CommentSubject"/>
    <w:uiPriority w:val="99"/>
    <w:semiHidden/>
    <w:rsid w:val="00DF7B94"/>
    <w:rPr>
      <w:rFonts w:ascii="Times New Roman" w:eastAsia="Times New Roman" w:hAnsi="Times New Roman" w:cs="Times New Roman"/>
      <w:b/>
      <w:bCs/>
      <w:sz w:val="20"/>
      <w:szCs w:val="20"/>
      <w:lang w:eastAsia="pt-PT"/>
    </w:rPr>
  </w:style>
  <w:style w:type="paragraph" w:styleId="ListParagraph">
    <w:name w:val="List Paragraph"/>
    <w:basedOn w:val="Normal"/>
    <w:uiPriority w:val="34"/>
    <w:qFormat/>
    <w:rsid w:val="00340735"/>
    <w:pPr>
      <w:ind w:left="720"/>
      <w:contextualSpacing/>
    </w:pPr>
  </w:style>
  <w:style w:type="paragraph" w:styleId="Header">
    <w:name w:val="header"/>
    <w:basedOn w:val="Normal"/>
    <w:link w:val="HeaderChar"/>
    <w:uiPriority w:val="99"/>
    <w:unhideWhenUsed/>
    <w:rsid w:val="008F76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6F9"/>
  </w:style>
  <w:style w:type="paragraph" w:styleId="Footer">
    <w:name w:val="footer"/>
    <w:basedOn w:val="Normal"/>
    <w:link w:val="FooterChar"/>
    <w:uiPriority w:val="99"/>
    <w:unhideWhenUsed/>
    <w:rsid w:val="008F76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6F9"/>
  </w:style>
  <w:style w:type="character" w:styleId="FollowedHyperlink">
    <w:name w:val="FollowedHyperlink"/>
    <w:uiPriority w:val="99"/>
    <w:semiHidden/>
    <w:unhideWhenUsed/>
    <w:rsid w:val="007B4A37"/>
    <w:rPr>
      <w:color w:val="800080"/>
      <w:u w:val="single"/>
    </w:rPr>
  </w:style>
  <w:style w:type="paragraph" w:customStyle="1" w:styleId="detalhe">
    <w:name w:val="detalhe"/>
    <w:basedOn w:val="Normal"/>
    <w:rsid w:val="00B347FF"/>
    <w:pPr>
      <w:spacing w:after="0" w:line="240" w:lineRule="auto"/>
      <w:ind w:left="280" w:hanging="280"/>
      <w:jc w:val="both"/>
    </w:pPr>
    <w:rPr>
      <w:rFonts w:ascii="Times" w:eastAsia="Times New Roman" w:hAnsi="Times"/>
      <w:sz w:val="20"/>
      <w:szCs w:val="20"/>
      <w:lang w:bidi="ar-DZ"/>
    </w:rPr>
  </w:style>
  <w:style w:type="character" w:customStyle="1" w:styleId="hps">
    <w:name w:val="hps"/>
    <w:rsid w:val="005D616B"/>
  </w:style>
  <w:style w:type="paragraph" w:styleId="HTMLPreformatted">
    <w:name w:val="HTML Preformatted"/>
    <w:basedOn w:val="Normal"/>
    <w:link w:val="HTMLPreformattedChar"/>
    <w:uiPriority w:val="99"/>
    <w:semiHidden/>
    <w:unhideWhenUsed/>
    <w:rsid w:val="00E71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eformattedChar">
    <w:name w:val="HTML Preformatted Char"/>
    <w:link w:val="HTMLPreformatted"/>
    <w:uiPriority w:val="99"/>
    <w:semiHidden/>
    <w:rsid w:val="00E71364"/>
    <w:rPr>
      <w:rFonts w:ascii="Courier New" w:eastAsia="Times New Roman" w:hAnsi="Courier New" w:cs="Courier New"/>
    </w:rPr>
  </w:style>
  <w:style w:type="character" w:customStyle="1" w:styleId="none">
    <w:name w:val="none"/>
    <w:rsid w:val="003A7B11"/>
  </w:style>
  <w:style w:type="character" w:styleId="UnresolvedMention">
    <w:name w:val="Unresolved Mention"/>
    <w:uiPriority w:val="99"/>
    <w:semiHidden/>
    <w:unhideWhenUsed/>
    <w:rsid w:val="00502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366">
      <w:bodyDiv w:val="1"/>
      <w:marLeft w:val="0"/>
      <w:marRight w:val="0"/>
      <w:marTop w:val="0"/>
      <w:marBottom w:val="0"/>
      <w:divBdr>
        <w:top w:val="none" w:sz="0" w:space="0" w:color="auto"/>
        <w:left w:val="none" w:sz="0" w:space="0" w:color="auto"/>
        <w:bottom w:val="none" w:sz="0" w:space="0" w:color="auto"/>
        <w:right w:val="none" w:sz="0" w:space="0" w:color="auto"/>
      </w:divBdr>
    </w:div>
    <w:div w:id="192961667">
      <w:bodyDiv w:val="1"/>
      <w:marLeft w:val="0"/>
      <w:marRight w:val="0"/>
      <w:marTop w:val="0"/>
      <w:marBottom w:val="0"/>
      <w:divBdr>
        <w:top w:val="none" w:sz="0" w:space="0" w:color="auto"/>
        <w:left w:val="none" w:sz="0" w:space="0" w:color="auto"/>
        <w:bottom w:val="none" w:sz="0" w:space="0" w:color="auto"/>
        <w:right w:val="none" w:sz="0" w:space="0" w:color="auto"/>
      </w:divBdr>
    </w:div>
    <w:div w:id="205878373">
      <w:bodyDiv w:val="1"/>
      <w:marLeft w:val="0"/>
      <w:marRight w:val="0"/>
      <w:marTop w:val="0"/>
      <w:marBottom w:val="0"/>
      <w:divBdr>
        <w:top w:val="none" w:sz="0" w:space="0" w:color="auto"/>
        <w:left w:val="none" w:sz="0" w:space="0" w:color="auto"/>
        <w:bottom w:val="none" w:sz="0" w:space="0" w:color="auto"/>
        <w:right w:val="none" w:sz="0" w:space="0" w:color="auto"/>
      </w:divBdr>
    </w:div>
    <w:div w:id="211188649">
      <w:bodyDiv w:val="1"/>
      <w:marLeft w:val="0"/>
      <w:marRight w:val="0"/>
      <w:marTop w:val="0"/>
      <w:marBottom w:val="0"/>
      <w:divBdr>
        <w:top w:val="none" w:sz="0" w:space="0" w:color="auto"/>
        <w:left w:val="none" w:sz="0" w:space="0" w:color="auto"/>
        <w:bottom w:val="none" w:sz="0" w:space="0" w:color="auto"/>
        <w:right w:val="none" w:sz="0" w:space="0" w:color="auto"/>
      </w:divBdr>
    </w:div>
    <w:div w:id="742604060">
      <w:bodyDiv w:val="1"/>
      <w:marLeft w:val="0"/>
      <w:marRight w:val="0"/>
      <w:marTop w:val="0"/>
      <w:marBottom w:val="0"/>
      <w:divBdr>
        <w:top w:val="none" w:sz="0" w:space="0" w:color="auto"/>
        <w:left w:val="none" w:sz="0" w:space="0" w:color="auto"/>
        <w:bottom w:val="none" w:sz="0" w:space="0" w:color="auto"/>
        <w:right w:val="none" w:sz="0" w:space="0" w:color="auto"/>
      </w:divBdr>
    </w:div>
    <w:div w:id="816803510">
      <w:bodyDiv w:val="1"/>
      <w:marLeft w:val="0"/>
      <w:marRight w:val="0"/>
      <w:marTop w:val="0"/>
      <w:marBottom w:val="0"/>
      <w:divBdr>
        <w:top w:val="none" w:sz="0" w:space="0" w:color="auto"/>
        <w:left w:val="none" w:sz="0" w:space="0" w:color="auto"/>
        <w:bottom w:val="none" w:sz="0" w:space="0" w:color="auto"/>
        <w:right w:val="none" w:sz="0" w:space="0" w:color="auto"/>
      </w:divBdr>
    </w:div>
    <w:div w:id="832258178">
      <w:bodyDiv w:val="1"/>
      <w:marLeft w:val="0"/>
      <w:marRight w:val="0"/>
      <w:marTop w:val="0"/>
      <w:marBottom w:val="0"/>
      <w:divBdr>
        <w:top w:val="none" w:sz="0" w:space="0" w:color="auto"/>
        <w:left w:val="none" w:sz="0" w:space="0" w:color="auto"/>
        <w:bottom w:val="none" w:sz="0" w:space="0" w:color="auto"/>
        <w:right w:val="none" w:sz="0" w:space="0" w:color="auto"/>
      </w:divBdr>
    </w:div>
    <w:div w:id="934633737">
      <w:bodyDiv w:val="1"/>
      <w:marLeft w:val="0"/>
      <w:marRight w:val="0"/>
      <w:marTop w:val="0"/>
      <w:marBottom w:val="0"/>
      <w:divBdr>
        <w:top w:val="none" w:sz="0" w:space="0" w:color="auto"/>
        <w:left w:val="none" w:sz="0" w:space="0" w:color="auto"/>
        <w:bottom w:val="none" w:sz="0" w:space="0" w:color="auto"/>
        <w:right w:val="none" w:sz="0" w:space="0" w:color="auto"/>
      </w:divBdr>
    </w:div>
    <w:div w:id="1058866885">
      <w:bodyDiv w:val="1"/>
      <w:marLeft w:val="0"/>
      <w:marRight w:val="0"/>
      <w:marTop w:val="0"/>
      <w:marBottom w:val="0"/>
      <w:divBdr>
        <w:top w:val="none" w:sz="0" w:space="0" w:color="auto"/>
        <w:left w:val="none" w:sz="0" w:space="0" w:color="auto"/>
        <w:bottom w:val="none" w:sz="0" w:space="0" w:color="auto"/>
        <w:right w:val="none" w:sz="0" w:space="0" w:color="auto"/>
      </w:divBdr>
    </w:div>
    <w:div w:id="1613826669">
      <w:bodyDiv w:val="1"/>
      <w:marLeft w:val="0"/>
      <w:marRight w:val="0"/>
      <w:marTop w:val="0"/>
      <w:marBottom w:val="0"/>
      <w:divBdr>
        <w:top w:val="none" w:sz="0" w:space="0" w:color="auto"/>
        <w:left w:val="none" w:sz="0" w:space="0" w:color="auto"/>
        <w:bottom w:val="none" w:sz="0" w:space="0" w:color="auto"/>
        <w:right w:val="none" w:sz="0" w:space="0" w:color="auto"/>
      </w:divBdr>
    </w:div>
    <w:div w:id="1861310232">
      <w:bodyDiv w:val="1"/>
      <w:marLeft w:val="0"/>
      <w:marRight w:val="0"/>
      <w:marTop w:val="0"/>
      <w:marBottom w:val="0"/>
      <w:divBdr>
        <w:top w:val="none" w:sz="0" w:space="0" w:color="auto"/>
        <w:left w:val="none" w:sz="0" w:space="0" w:color="auto"/>
        <w:bottom w:val="none" w:sz="0" w:space="0" w:color="auto"/>
        <w:right w:val="none" w:sz="0" w:space="0" w:color="auto"/>
      </w:divBdr>
    </w:div>
    <w:div w:id="1965312206">
      <w:bodyDiv w:val="1"/>
      <w:marLeft w:val="0"/>
      <w:marRight w:val="0"/>
      <w:marTop w:val="0"/>
      <w:marBottom w:val="0"/>
      <w:divBdr>
        <w:top w:val="none" w:sz="0" w:space="0" w:color="auto"/>
        <w:left w:val="none" w:sz="0" w:space="0" w:color="auto"/>
        <w:bottom w:val="none" w:sz="0" w:space="0" w:color="auto"/>
        <w:right w:val="none" w:sz="0" w:space="0" w:color="auto"/>
      </w:divBdr>
    </w:div>
    <w:div w:id="1976712221">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recr-agendasprr@ua.pt"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a.pt/en/sgrh/pessoal-investigador-novos-concursos-e-oferta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pt/file/78384" TargetMode="Externa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3D947-4CFE-42EA-831D-066D191C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2337</Words>
  <Characters>13230</Characters>
  <Application>Microsoft Office Word</Application>
  <DocSecurity>0</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Universidade de Aveiro</Company>
  <LinksUpToDate>false</LinksUpToDate>
  <CharactersWithSpaces>15536</CharactersWithSpaces>
  <SharedDoc>false</SharedDoc>
  <HLinks>
    <vt:vector size="18" baseType="variant">
      <vt:variant>
        <vt:i4>1638469</vt:i4>
      </vt:variant>
      <vt:variant>
        <vt:i4>6</vt:i4>
      </vt:variant>
      <vt:variant>
        <vt:i4>0</vt:i4>
      </vt:variant>
      <vt:variant>
        <vt:i4>5</vt:i4>
      </vt:variant>
      <vt:variant>
        <vt:lpwstr>https://www.ua.pt/en/sgrh/pessoal-investigador-novos-concursos-e-ofertas</vt:lpwstr>
      </vt:variant>
      <vt:variant>
        <vt:lpwstr/>
      </vt:variant>
      <vt:variant>
        <vt:i4>655412</vt:i4>
      </vt:variant>
      <vt:variant>
        <vt:i4>3</vt:i4>
      </vt:variant>
      <vt:variant>
        <vt:i4>0</vt:i4>
      </vt:variant>
      <vt:variant>
        <vt:i4>5</vt:i4>
      </vt:variant>
      <vt:variant>
        <vt:lpwstr>mailto:sgrh-concursosdl57-2016@ua.pt</vt:lpwstr>
      </vt:variant>
      <vt:variant>
        <vt:lpwstr/>
      </vt:variant>
      <vt:variant>
        <vt:i4>4390991</vt:i4>
      </vt:variant>
      <vt:variant>
        <vt:i4>0</vt:i4>
      </vt:variant>
      <vt:variant>
        <vt:i4>0</vt:i4>
      </vt:variant>
      <vt:variant>
        <vt:i4>5</vt:i4>
      </vt:variant>
      <vt:variant>
        <vt:lpwstr>https://www.ua.pt/file/75608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Maria Saraiva</cp:lastModifiedBy>
  <cp:revision>26</cp:revision>
  <cp:lastPrinted>2013-12-06T11:04:00Z</cp:lastPrinted>
  <dcterms:created xsi:type="dcterms:W3CDTF">2023-06-26T17:34:00Z</dcterms:created>
  <dcterms:modified xsi:type="dcterms:W3CDTF">2024-04-11T08:32:00Z</dcterms:modified>
</cp:coreProperties>
</file>